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D5" w:rsidRPr="002D3095" w:rsidRDefault="00BA28D5" w:rsidP="00BA28D5">
      <w:pPr>
        <w:spacing w:afterLines="80" w:after="249" w:line="360" w:lineRule="auto"/>
        <w:rPr>
          <w:color w:val="000000"/>
          <w:szCs w:val="32"/>
        </w:rPr>
      </w:pPr>
      <w:bookmarkStart w:id="0" w:name="_GoBack"/>
      <w:bookmarkEnd w:id="0"/>
    </w:p>
    <w:p w:rsidR="00BA28D5" w:rsidRPr="002D3095" w:rsidRDefault="00BA28D5" w:rsidP="00BA28D5">
      <w:pPr>
        <w:jc w:val="center"/>
        <w:rPr>
          <w:b/>
          <w:color w:val="000000"/>
          <w:sz w:val="48"/>
          <w:szCs w:val="48"/>
        </w:rPr>
      </w:pPr>
      <w:r w:rsidRPr="002D3095">
        <w:rPr>
          <w:color w:val="000000"/>
        </w:rPr>
        <w:object w:dxaOrig="232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4pt" o:ole="">
            <v:imagedata r:id="rId7" o:title=""/>
          </v:shape>
          <o:OLEObject Type="Embed" ProgID="PBrush" ShapeID="_x0000_i1025" DrawAspect="Content" ObjectID="_1476277998" r:id="rId8"/>
        </w:object>
      </w:r>
      <w:r w:rsidRPr="007F3102">
        <w:rPr>
          <w:noProof/>
          <w:color w:val="000000"/>
        </w:rPr>
        <w:drawing>
          <wp:inline distT="0" distB="0" distL="0" distR="0">
            <wp:extent cx="2834640" cy="822960"/>
            <wp:effectExtent l="0" t="0" r="3810" b="0"/>
            <wp:docPr id="1" name="图片 1" descr="西华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西华大学"/>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822960"/>
                    </a:xfrm>
                    <a:prstGeom prst="rect">
                      <a:avLst/>
                    </a:prstGeom>
                    <a:noFill/>
                    <a:ln>
                      <a:noFill/>
                    </a:ln>
                  </pic:spPr>
                </pic:pic>
              </a:graphicData>
            </a:graphic>
          </wp:inline>
        </w:drawing>
      </w:r>
    </w:p>
    <w:p w:rsidR="00BA28D5" w:rsidRPr="002D3095" w:rsidRDefault="00BA28D5" w:rsidP="00BA28D5">
      <w:pPr>
        <w:adjustRightInd w:val="0"/>
        <w:snapToGrid w:val="0"/>
        <w:spacing w:line="360" w:lineRule="auto"/>
        <w:jc w:val="center"/>
        <w:rPr>
          <w:color w:val="000000"/>
          <w:sz w:val="36"/>
          <w:szCs w:val="36"/>
        </w:rPr>
      </w:pPr>
    </w:p>
    <w:p w:rsidR="00BA28D5" w:rsidRPr="002D3095" w:rsidRDefault="00BA28D5" w:rsidP="00BA28D5">
      <w:pPr>
        <w:adjustRightInd w:val="0"/>
        <w:snapToGrid w:val="0"/>
        <w:spacing w:beforeLines="50" w:before="156" w:line="360" w:lineRule="auto"/>
        <w:jc w:val="center"/>
        <w:rPr>
          <w:color w:val="000000"/>
          <w:sz w:val="36"/>
          <w:szCs w:val="36"/>
        </w:rPr>
      </w:pPr>
    </w:p>
    <w:p w:rsidR="00BA28D5" w:rsidRPr="002D3095" w:rsidRDefault="00BA28D5" w:rsidP="00BA28D5">
      <w:pPr>
        <w:adjustRightInd w:val="0"/>
        <w:snapToGrid w:val="0"/>
        <w:spacing w:line="360" w:lineRule="auto"/>
        <w:jc w:val="center"/>
        <w:rPr>
          <w:color w:val="000000"/>
          <w:sz w:val="36"/>
          <w:szCs w:val="36"/>
        </w:rPr>
      </w:pPr>
    </w:p>
    <w:p w:rsidR="00BA28D5" w:rsidRPr="002D3095" w:rsidRDefault="00BA28D5" w:rsidP="00BA28D5">
      <w:pPr>
        <w:adjustRightInd w:val="0"/>
        <w:snapToGrid w:val="0"/>
        <w:spacing w:line="360" w:lineRule="auto"/>
        <w:jc w:val="center"/>
        <w:rPr>
          <w:color w:val="000000"/>
          <w:sz w:val="36"/>
          <w:szCs w:val="36"/>
        </w:rPr>
      </w:pPr>
    </w:p>
    <w:p w:rsidR="00BA28D5" w:rsidRPr="00A8713A" w:rsidRDefault="00BA28D5" w:rsidP="00BA28D5">
      <w:pPr>
        <w:adjustRightInd w:val="0"/>
        <w:snapToGrid w:val="0"/>
        <w:spacing w:line="480" w:lineRule="auto"/>
        <w:jc w:val="center"/>
        <w:rPr>
          <w:b/>
          <w:color w:val="000000"/>
          <w:sz w:val="52"/>
          <w:szCs w:val="52"/>
        </w:rPr>
      </w:pPr>
      <w:r w:rsidRPr="00A8713A">
        <w:rPr>
          <w:b/>
          <w:color w:val="000000"/>
          <w:sz w:val="52"/>
          <w:szCs w:val="52"/>
        </w:rPr>
        <w:t>西华大学</w:t>
      </w:r>
    </w:p>
    <w:p w:rsidR="00BA28D5" w:rsidRPr="00A8713A" w:rsidRDefault="00BA28D5" w:rsidP="00BA28D5">
      <w:pPr>
        <w:adjustRightInd w:val="0"/>
        <w:snapToGrid w:val="0"/>
        <w:spacing w:line="480" w:lineRule="auto"/>
        <w:jc w:val="center"/>
        <w:rPr>
          <w:b/>
          <w:color w:val="000000"/>
          <w:sz w:val="52"/>
          <w:szCs w:val="52"/>
        </w:rPr>
      </w:pPr>
      <w:r w:rsidRPr="00A8713A">
        <w:rPr>
          <w:b/>
          <w:color w:val="000000"/>
          <w:sz w:val="52"/>
          <w:szCs w:val="52"/>
        </w:rPr>
        <w:t>本科教学质量报告</w:t>
      </w:r>
    </w:p>
    <w:p w:rsidR="00BA28D5" w:rsidRPr="002D3095" w:rsidRDefault="00BA28D5" w:rsidP="00BA28D5">
      <w:pPr>
        <w:adjustRightInd w:val="0"/>
        <w:snapToGrid w:val="0"/>
        <w:spacing w:line="360" w:lineRule="auto"/>
        <w:jc w:val="center"/>
        <w:rPr>
          <w:color w:val="000000"/>
          <w:sz w:val="36"/>
          <w:szCs w:val="36"/>
        </w:rPr>
      </w:pPr>
    </w:p>
    <w:p w:rsidR="00BA28D5" w:rsidRPr="002D3095" w:rsidRDefault="00BA28D5" w:rsidP="00BA28D5">
      <w:pPr>
        <w:adjustRightInd w:val="0"/>
        <w:snapToGrid w:val="0"/>
        <w:spacing w:line="360" w:lineRule="auto"/>
        <w:jc w:val="center"/>
        <w:rPr>
          <w:color w:val="000000"/>
          <w:sz w:val="36"/>
          <w:szCs w:val="36"/>
        </w:rPr>
      </w:pPr>
    </w:p>
    <w:p w:rsidR="00BA28D5" w:rsidRPr="002D3095" w:rsidRDefault="00BA28D5" w:rsidP="00BA28D5">
      <w:pPr>
        <w:adjustRightInd w:val="0"/>
        <w:snapToGrid w:val="0"/>
        <w:spacing w:line="360" w:lineRule="auto"/>
        <w:jc w:val="center"/>
        <w:rPr>
          <w:color w:val="000000"/>
          <w:sz w:val="36"/>
          <w:szCs w:val="36"/>
        </w:rPr>
      </w:pPr>
    </w:p>
    <w:p w:rsidR="00BA28D5" w:rsidRPr="002D3095" w:rsidRDefault="00BA28D5" w:rsidP="00BA28D5">
      <w:pPr>
        <w:adjustRightInd w:val="0"/>
        <w:snapToGrid w:val="0"/>
        <w:spacing w:line="360" w:lineRule="auto"/>
        <w:jc w:val="center"/>
        <w:rPr>
          <w:color w:val="000000"/>
          <w:sz w:val="36"/>
          <w:szCs w:val="36"/>
        </w:rPr>
      </w:pPr>
    </w:p>
    <w:p w:rsidR="00BA28D5" w:rsidRPr="002D3095" w:rsidRDefault="00BA28D5" w:rsidP="00BA28D5">
      <w:pPr>
        <w:adjustRightInd w:val="0"/>
        <w:snapToGrid w:val="0"/>
        <w:spacing w:line="360" w:lineRule="auto"/>
        <w:jc w:val="center"/>
        <w:rPr>
          <w:color w:val="000000"/>
          <w:sz w:val="36"/>
          <w:szCs w:val="36"/>
        </w:rPr>
      </w:pPr>
    </w:p>
    <w:p w:rsidR="00BA28D5" w:rsidRPr="002D3095" w:rsidRDefault="00BA28D5" w:rsidP="00BA28D5">
      <w:pPr>
        <w:adjustRightInd w:val="0"/>
        <w:snapToGrid w:val="0"/>
        <w:spacing w:line="360" w:lineRule="auto"/>
        <w:jc w:val="center"/>
        <w:rPr>
          <w:color w:val="000000"/>
          <w:sz w:val="36"/>
          <w:szCs w:val="36"/>
        </w:rPr>
      </w:pPr>
    </w:p>
    <w:p w:rsidR="00BA28D5" w:rsidRPr="00A8713A" w:rsidRDefault="00BA28D5" w:rsidP="00BA28D5">
      <w:pPr>
        <w:adjustRightInd w:val="0"/>
        <w:snapToGrid w:val="0"/>
        <w:spacing w:line="360" w:lineRule="auto"/>
        <w:jc w:val="center"/>
        <w:rPr>
          <w:color w:val="000000"/>
          <w:sz w:val="36"/>
          <w:szCs w:val="36"/>
        </w:rPr>
        <w:sectPr w:rsidR="00BA28D5" w:rsidRPr="00A8713A" w:rsidSect="0038153F">
          <w:headerReference w:type="default" r:id="rId10"/>
          <w:footerReference w:type="even" r:id="rId11"/>
          <w:footerReference w:type="default" r:id="rId12"/>
          <w:pgSz w:w="11906" w:h="16838"/>
          <w:pgMar w:top="1134" w:right="1701" w:bottom="1134" w:left="1701" w:header="851" w:footer="992" w:gutter="0"/>
          <w:cols w:space="425"/>
          <w:titlePg/>
          <w:docGrid w:type="linesAndChars" w:linePitch="312"/>
        </w:sectPr>
      </w:pPr>
      <w:r w:rsidRPr="00A8713A">
        <w:rPr>
          <w:color w:val="000000"/>
          <w:sz w:val="36"/>
          <w:szCs w:val="36"/>
        </w:rPr>
        <w:t>二</w:t>
      </w:r>
      <w:r w:rsidRPr="00A8713A">
        <w:rPr>
          <w:rFonts w:ascii="仿宋_GB2312" w:hint="eastAsia"/>
          <w:color w:val="000000"/>
          <w:sz w:val="36"/>
          <w:szCs w:val="36"/>
        </w:rPr>
        <w:t>○</w:t>
      </w:r>
      <w:smartTag w:uri="urn:schemas-microsoft-com:office:smarttags" w:element="chsdate">
        <w:smartTagPr>
          <w:attr w:name="Year" w:val="2014"/>
          <w:attr w:name="Month" w:val="10"/>
          <w:attr w:name="Day" w:val="8"/>
          <w:attr w:name="IsLunarDate" w:val="False"/>
          <w:attr w:name="IsROCDate" w:val="False"/>
        </w:smartTagPr>
        <w:r w:rsidRPr="00A8713A">
          <w:rPr>
            <w:color w:val="000000"/>
            <w:sz w:val="36"/>
            <w:szCs w:val="36"/>
          </w:rPr>
          <w:t>一</w:t>
        </w:r>
        <w:r>
          <w:rPr>
            <w:rFonts w:hint="eastAsia"/>
            <w:color w:val="000000"/>
            <w:sz w:val="36"/>
            <w:szCs w:val="36"/>
          </w:rPr>
          <w:t>四</w:t>
        </w:r>
        <w:r w:rsidRPr="00A8713A">
          <w:rPr>
            <w:color w:val="000000"/>
            <w:sz w:val="36"/>
            <w:szCs w:val="36"/>
          </w:rPr>
          <w:t>年</w:t>
        </w:r>
        <w:r>
          <w:rPr>
            <w:rFonts w:hint="eastAsia"/>
            <w:color w:val="000000"/>
            <w:sz w:val="36"/>
            <w:szCs w:val="36"/>
          </w:rPr>
          <w:t>十</w:t>
        </w:r>
        <w:r w:rsidRPr="00A8713A">
          <w:rPr>
            <w:color w:val="000000"/>
            <w:sz w:val="36"/>
            <w:szCs w:val="36"/>
          </w:rPr>
          <w:t>月</w:t>
        </w:r>
        <w:r>
          <w:rPr>
            <w:rFonts w:hint="eastAsia"/>
            <w:color w:val="000000"/>
            <w:sz w:val="36"/>
            <w:szCs w:val="36"/>
          </w:rPr>
          <w:t>八</w:t>
        </w:r>
        <w:r w:rsidRPr="00A8713A">
          <w:rPr>
            <w:color w:val="000000"/>
            <w:sz w:val="36"/>
            <w:szCs w:val="36"/>
          </w:rPr>
          <w:t>日</w:t>
        </w:r>
      </w:smartTag>
    </w:p>
    <w:p w:rsidR="00BA28D5" w:rsidRDefault="00BA28D5" w:rsidP="00BA28D5">
      <w:pPr>
        <w:spacing w:line="360" w:lineRule="auto"/>
        <w:rPr>
          <w:color w:val="000000"/>
          <w:sz w:val="30"/>
          <w:szCs w:val="30"/>
        </w:rPr>
      </w:pPr>
      <w:r w:rsidRPr="00C75617">
        <w:rPr>
          <w:rFonts w:hAnsi="宋体"/>
          <w:b/>
          <w:color w:val="000000"/>
          <w:sz w:val="30"/>
          <w:szCs w:val="30"/>
        </w:rPr>
        <w:lastRenderedPageBreak/>
        <w:t>一、</w:t>
      </w:r>
      <w:r>
        <w:rPr>
          <w:rFonts w:hAnsi="宋体" w:hint="eastAsia"/>
          <w:b/>
          <w:color w:val="000000"/>
          <w:sz w:val="30"/>
          <w:szCs w:val="30"/>
        </w:rPr>
        <w:t>本科教育</w:t>
      </w:r>
      <w:r w:rsidRPr="00C75617">
        <w:rPr>
          <w:rFonts w:hAnsi="宋体"/>
          <w:b/>
          <w:color w:val="000000"/>
          <w:sz w:val="30"/>
          <w:szCs w:val="30"/>
        </w:rPr>
        <w:t>基本情况</w:t>
      </w:r>
    </w:p>
    <w:p w:rsidR="00BA28D5" w:rsidRPr="009A199F" w:rsidRDefault="00BA28D5" w:rsidP="00BA28D5">
      <w:pPr>
        <w:spacing w:line="360" w:lineRule="auto"/>
        <w:ind w:firstLineChars="200" w:firstLine="562"/>
        <w:rPr>
          <w:color w:val="000000"/>
          <w:sz w:val="30"/>
          <w:szCs w:val="30"/>
        </w:rPr>
      </w:pPr>
      <w:r w:rsidRPr="00C75617">
        <w:rPr>
          <w:b/>
          <w:sz w:val="28"/>
          <w:szCs w:val="28"/>
        </w:rPr>
        <w:t>1.</w:t>
      </w:r>
      <w:r w:rsidRPr="00C75617">
        <w:rPr>
          <w:rFonts w:hAnsi="宋体"/>
          <w:b/>
          <w:sz w:val="28"/>
          <w:szCs w:val="28"/>
        </w:rPr>
        <w:t>学校简介</w:t>
      </w:r>
    </w:p>
    <w:p w:rsidR="00BA28D5" w:rsidRPr="00BD0917" w:rsidRDefault="00BA28D5" w:rsidP="00BA28D5">
      <w:pPr>
        <w:adjustRightInd w:val="0"/>
        <w:snapToGrid w:val="0"/>
        <w:spacing w:line="360" w:lineRule="auto"/>
        <w:ind w:firstLineChars="200" w:firstLine="480"/>
        <w:rPr>
          <w:sz w:val="24"/>
        </w:rPr>
      </w:pPr>
      <w:r w:rsidRPr="00BD0917">
        <w:rPr>
          <w:rFonts w:hAnsi="宋体"/>
          <w:sz w:val="24"/>
        </w:rPr>
        <w:t>始建于</w:t>
      </w:r>
      <w:r w:rsidRPr="00BD0917">
        <w:rPr>
          <w:sz w:val="24"/>
        </w:rPr>
        <w:t>1960</w:t>
      </w:r>
      <w:r w:rsidRPr="00BD0917">
        <w:rPr>
          <w:rFonts w:hAnsi="宋体"/>
          <w:sz w:val="24"/>
        </w:rPr>
        <w:t>年的西华大学，是由原四川工业学院与原成都师范高等专科学校于</w:t>
      </w:r>
      <w:r w:rsidRPr="00BD0917">
        <w:rPr>
          <w:sz w:val="24"/>
        </w:rPr>
        <w:t>2003</w:t>
      </w:r>
      <w:r w:rsidRPr="00BD0917">
        <w:rPr>
          <w:rFonts w:hAnsi="宋体"/>
          <w:sz w:val="24"/>
        </w:rPr>
        <w:t>年合并组建的四川省重点建设和发展的地方综合性高校，</w:t>
      </w:r>
      <w:r w:rsidRPr="00BD0917">
        <w:rPr>
          <w:sz w:val="24"/>
        </w:rPr>
        <w:t>2008</w:t>
      </w:r>
      <w:r w:rsidRPr="00BD0917">
        <w:rPr>
          <w:rFonts w:hAnsi="宋体"/>
          <w:sz w:val="24"/>
        </w:rPr>
        <w:t>年四川经济管理学院整体并入。历代学人发扬</w:t>
      </w:r>
      <w:r>
        <w:rPr>
          <w:rFonts w:hint="eastAsia"/>
          <w:sz w:val="24"/>
        </w:rPr>
        <w:t>“</w:t>
      </w:r>
      <w:r w:rsidRPr="00BD0917">
        <w:rPr>
          <w:rFonts w:hAnsi="宋体"/>
          <w:sz w:val="24"/>
        </w:rPr>
        <w:t>知难而进、自强不息</w:t>
      </w:r>
      <w:r>
        <w:rPr>
          <w:rFonts w:hint="eastAsia"/>
          <w:sz w:val="24"/>
        </w:rPr>
        <w:t>”</w:t>
      </w:r>
      <w:r w:rsidRPr="00BD0917">
        <w:rPr>
          <w:rFonts w:hAnsi="宋体"/>
          <w:sz w:val="24"/>
        </w:rPr>
        <w:t>的西华精神，秉承</w:t>
      </w:r>
      <w:r>
        <w:rPr>
          <w:rFonts w:hint="eastAsia"/>
          <w:sz w:val="24"/>
        </w:rPr>
        <w:t>“</w:t>
      </w:r>
      <w:r w:rsidRPr="00BD0917">
        <w:rPr>
          <w:rFonts w:hAnsi="宋体"/>
          <w:sz w:val="24"/>
        </w:rPr>
        <w:t>求是、明德、卓越</w:t>
      </w:r>
      <w:r>
        <w:rPr>
          <w:rFonts w:hint="eastAsia"/>
          <w:sz w:val="24"/>
        </w:rPr>
        <w:t>”</w:t>
      </w:r>
      <w:r w:rsidRPr="00BD0917">
        <w:rPr>
          <w:rFonts w:hAnsi="宋体"/>
          <w:sz w:val="24"/>
        </w:rPr>
        <w:t>的校训，披荆斩棘，励精图治，将学校从单一工科院校逐步发展为以工为主，</w:t>
      </w:r>
      <w:r w:rsidRPr="009609C2">
        <w:rPr>
          <w:rFonts w:hAnsi="宋体"/>
          <w:sz w:val="24"/>
        </w:rPr>
        <w:t>工、理、文、管、经、法、教、史、艺等多学科协调发展</w:t>
      </w:r>
      <w:r w:rsidRPr="00BD0917">
        <w:rPr>
          <w:rFonts w:hAnsi="宋体"/>
          <w:sz w:val="24"/>
        </w:rPr>
        <w:t>的综合性大学。</w:t>
      </w:r>
    </w:p>
    <w:p w:rsidR="00BA28D5" w:rsidRDefault="00BA28D5" w:rsidP="00BA28D5">
      <w:pPr>
        <w:adjustRightInd w:val="0"/>
        <w:snapToGrid w:val="0"/>
        <w:spacing w:line="360" w:lineRule="auto"/>
        <w:ind w:firstLineChars="200" w:firstLine="480"/>
        <w:rPr>
          <w:rFonts w:hAnsi="宋体"/>
          <w:sz w:val="24"/>
        </w:rPr>
      </w:pPr>
      <w:r w:rsidRPr="00BD0917">
        <w:rPr>
          <w:rFonts w:hAnsi="宋体"/>
          <w:sz w:val="24"/>
        </w:rPr>
        <w:t>建校以来，西华大学坚持为地方经济服务的办学方向，坚持以人才培养为办学的根本任务，为社会输送了大批</w:t>
      </w:r>
      <w:r>
        <w:rPr>
          <w:rFonts w:hint="eastAsia"/>
          <w:sz w:val="24"/>
        </w:rPr>
        <w:t>“</w:t>
      </w:r>
      <w:r w:rsidRPr="00BD0917">
        <w:rPr>
          <w:rFonts w:hAnsi="宋体"/>
          <w:sz w:val="24"/>
        </w:rPr>
        <w:t>下得去、留得住、干得好</w:t>
      </w:r>
      <w:r>
        <w:rPr>
          <w:rFonts w:hint="eastAsia"/>
          <w:sz w:val="24"/>
        </w:rPr>
        <w:t>”</w:t>
      </w:r>
      <w:r w:rsidRPr="00BD0917">
        <w:rPr>
          <w:rFonts w:hAnsi="宋体"/>
          <w:sz w:val="24"/>
        </w:rPr>
        <w:t>的优秀人才，成为四川省科技、经济和社会发展人才和智力支持的重要基地。</w:t>
      </w:r>
    </w:p>
    <w:p w:rsidR="00BA28D5" w:rsidRPr="006D7A5E" w:rsidRDefault="00BA28D5" w:rsidP="00BA28D5">
      <w:pPr>
        <w:pStyle w:val="a4"/>
        <w:shd w:val="clear" w:color="auto" w:fill="FFFFFF"/>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hint="eastAsia"/>
        </w:rPr>
        <w:t>学校</w:t>
      </w:r>
      <w:r w:rsidRPr="006D7A5E">
        <w:rPr>
          <w:rFonts w:ascii="Times New Roman" w:hAnsi="Times New Roman" w:cs="Times New Roman"/>
        </w:rPr>
        <w:t>依托优势学科、重点实验室和省级本科人才培养基地，</w:t>
      </w:r>
      <w:r>
        <w:rPr>
          <w:rFonts w:ascii="Times New Roman" w:hAnsi="Times New Roman" w:cs="Times New Roman" w:hint="eastAsia"/>
        </w:rPr>
        <w:t>现</w:t>
      </w:r>
      <w:r w:rsidRPr="006D7A5E">
        <w:rPr>
          <w:rFonts w:ascii="Times New Roman" w:hAnsi="Times New Roman" w:cs="Times New Roman"/>
        </w:rPr>
        <w:t>有</w:t>
      </w:r>
      <w:r w:rsidRPr="006D7A5E">
        <w:rPr>
          <w:rFonts w:ascii="Times New Roman" w:hAnsi="Times New Roman" w:cs="Times New Roman"/>
        </w:rPr>
        <w:t>5</w:t>
      </w:r>
      <w:r w:rsidRPr="006D7A5E">
        <w:rPr>
          <w:rFonts w:ascii="Times New Roman" w:hAnsi="Times New Roman" w:cs="Times New Roman"/>
        </w:rPr>
        <w:t>个国家级特色专业（含专业综合改革）和</w:t>
      </w:r>
      <w:r w:rsidRPr="006D7A5E">
        <w:rPr>
          <w:rFonts w:ascii="Times New Roman" w:hAnsi="Times New Roman" w:cs="Times New Roman"/>
        </w:rPr>
        <w:t>1</w:t>
      </w:r>
      <w:r>
        <w:rPr>
          <w:rFonts w:ascii="Times New Roman" w:hAnsi="Times New Roman" w:cs="Times New Roman" w:hint="eastAsia"/>
        </w:rPr>
        <w:t>5</w:t>
      </w:r>
      <w:r w:rsidRPr="006D7A5E">
        <w:rPr>
          <w:rFonts w:ascii="Times New Roman" w:hAnsi="Times New Roman" w:cs="Times New Roman"/>
        </w:rPr>
        <w:t>个省级特色专业建设点，</w:t>
      </w:r>
      <w:r w:rsidRPr="006D7A5E">
        <w:rPr>
          <w:rFonts w:ascii="Times New Roman" w:hAnsi="Times New Roman" w:cs="Times New Roman"/>
        </w:rPr>
        <w:t>16</w:t>
      </w:r>
      <w:r w:rsidRPr="006D7A5E">
        <w:rPr>
          <w:rFonts w:ascii="Times New Roman" w:hAnsi="Times New Roman" w:cs="Times New Roman"/>
        </w:rPr>
        <w:t>个省级卓越工程师教育培养专业，</w:t>
      </w:r>
      <w:r w:rsidRPr="006D7A5E">
        <w:rPr>
          <w:rFonts w:ascii="Times New Roman" w:hAnsi="Times New Roman" w:cs="Times New Roman"/>
        </w:rPr>
        <w:t>1</w:t>
      </w:r>
      <w:r w:rsidRPr="006D7A5E">
        <w:rPr>
          <w:rFonts w:ascii="Times New Roman" w:hAnsi="Times New Roman" w:cs="Times New Roman"/>
        </w:rPr>
        <w:t>个省级卓越农林人才教育培养专业，</w:t>
      </w:r>
      <w:r w:rsidRPr="006D7A5E">
        <w:rPr>
          <w:rFonts w:ascii="Times New Roman" w:hAnsi="Times New Roman" w:cs="Times New Roman"/>
        </w:rPr>
        <w:t>2</w:t>
      </w:r>
      <w:r w:rsidRPr="006D7A5E">
        <w:rPr>
          <w:rFonts w:ascii="Times New Roman" w:cs="Times New Roman"/>
        </w:rPr>
        <w:t>个省级应用型人才培养示范基地，</w:t>
      </w:r>
      <w:r w:rsidRPr="006D7A5E">
        <w:rPr>
          <w:rFonts w:ascii="Times New Roman" w:hAnsi="Times New Roman" w:cs="Times New Roman"/>
        </w:rPr>
        <w:t>1</w:t>
      </w:r>
      <w:r w:rsidRPr="006D7A5E">
        <w:rPr>
          <w:rFonts w:ascii="Times New Roman" w:cs="Times New Roman"/>
        </w:rPr>
        <w:t>个国家级本科实验教学示范中心，</w:t>
      </w:r>
      <w:r w:rsidRPr="006D7A5E">
        <w:rPr>
          <w:rFonts w:ascii="Times New Roman" w:hAnsi="Times New Roman" w:cs="Times New Roman"/>
        </w:rPr>
        <w:t>7</w:t>
      </w:r>
      <w:r w:rsidRPr="006D7A5E">
        <w:rPr>
          <w:rFonts w:ascii="Times New Roman" w:cs="Times New Roman"/>
        </w:rPr>
        <w:t>个省级本科实验教学示范中心，</w:t>
      </w:r>
      <w:r w:rsidRPr="006D7A5E">
        <w:rPr>
          <w:rFonts w:ascii="Times New Roman" w:hAnsi="Times New Roman" w:cs="Times New Roman"/>
        </w:rPr>
        <w:t>1</w:t>
      </w:r>
      <w:r w:rsidRPr="006D7A5E">
        <w:rPr>
          <w:rFonts w:ascii="Times New Roman" w:cs="Times New Roman"/>
        </w:rPr>
        <w:t>个国家级校外教学实践基地，</w:t>
      </w:r>
      <w:r w:rsidRPr="006D7A5E">
        <w:rPr>
          <w:rFonts w:ascii="Times New Roman" w:hAnsi="Times New Roman" w:cs="Times New Roman"/>
        </w:rPr>
        <w:t>2</w:t>
      </w:r>
      <w:r w:rsidRPr="006D7A5E">
        <w:rPr>
          <w:rFonts w:ascii="Times New Roman" w:cs="Times New Roman"/>
        </w:rPr>
        <w:t>个省级校外教学实践基地；</w:t>
      </w:r>
      <w:r w:rsidRPr="006D7A5E">
        <w:rPr>
          <w:rFonts w:ascii="Times New Roman" w:hAnsi="Times New Roman" w:cs="Times New Roman"/>
        </w:rPr>
        <w:t>1</w:t>
      </w:r>
      <w:r w:rsidRPr="006D7A5E">
        <w:rPr>
          <w:rFonts w:ascii="Times New Roman" w:cs="Times New Roman"/>
        </w:rPr>
        <w:t>个教育部重点实验室，</w:t>
      </w:r>
      <w:r w:rsidRPr="006D7A5E">
        <w:rPr>
          <w:rFonts w:ascii="Times New Roman" w:hAnsi="Times New Roman" w:cs="Times New Roman"/>
        </w:rPr>
        <w:t>1</w:t>
      </w:r>
      <w:r w:rsidRPr="006D7A5E">
        <w:rPr>
          <w:rFonts w:ascii="Times New Roman" w:cs="Times New Roman"/>
        </w:rPr>
        <w:t>个四川省</w:t>
      </w:r>
      <w:r w:rsidRPr="006D7A5E">
        <w:rPr>
          <w:rFonts w:ascii="Times New Roman" w:hAnsi="Times New Roman" w:cs="Times New Roman"/>
        </w:rPr>
        <w:t>“2011”</w:t>
      </w:r>
      <w:r w:rsidRPr="006D7A5E">
        <w:rPr>
          <w:rFonts w:ascii="Times New Roman" w:cs="Times New Roman"/>
        </w:rPr>
        <w:t>协同创新中心，</w:t>
      </w:r>
      <w:r w:rsidRPr="006D7A5E">
        <w:rPr>
          <w:rFonts w:ascii="Times New Roman" w:hAnsi="Times New Roman" w:cs="Times New Roman"/>
        </w:rPr>
        <w:t>1</w:t>
      </w:r>
      <w:r w:rsidRPr="006D7A5E">
        <w:rPr>
          <w:rFonts w:ascii="Times New Roman" w:cs="Times New Roman"/>
        </w:rPr>
        <w:t>个四川省博士后创新实践基地，</w:t>
      </w:r>
      <w:r w:rsidRPr="006D7A5E">
        <w:rPr>
          <w:rFonts w:ascii="Times New Roman" w:hAnsi="Times New Roman" w:cs="Times New Roman"/>
        </w:rPr>
        <w:t>2</w:t>
      </w:r>
      <w:r w:rsidRPr="006D7A5E">
        <w:rPr>
          <w:rFonts w:ascii="Times New Roman" w:cs="Times New Roman"/>
        </w:rPr>
        <w:t>个省重点实验室，</w:t>
      </w:r>
      <w:r w:rsidRPr="006D7A5E">
        <w:rPr>
          <w:rFonts w:ascii="Times New Roman" w:hAnsi="Times New Roman" w:cs="Times New Roman"/>
        </w:rPr>
        <w:t>2</w:t>
      </w:r>
      <w:r w:rsidRPr="006D7A5E">
        <w:rPr>
          <w:rFonts w:ascii="Times New Roman" w:cs="Times New Roman"/>
        </w:rPr>
        <w:t>个</w:t>
      </w:r>
      <w:proofErr w:type="gramStart"/>
      <w:r w:rsidRPr="006D7A5E">
        <w:rPr>
          <w:rFonts w:ascii="Times New Roman" w:cs="Times New Roman"/>
        </w:rPr>
        <w:t>省哲社重点</w:t>
      </w:r>
      <w:proofErr w:type="gramEnd"/>
      <w:r w:rsidRPr="006D7A5E">
        <w:rPr>
          <w:rFonts w:ascii="Times New Roman" w:cs="Times New Roman"/>
        </w:rPr>
        <w:t>研究基地，</w:t>
      </w:r>
      <w:r w:rsidRPr="006D7A5E">
        <w:rPr>
          <w:rFonts w:ascii="Times New Roman" w:hAnsi="Times New Roman" w:cs="Times New Roman"/>
        </w:rPr>
        <w:t>13</w:t>
      </w:r>
      <w:r w:rsidRPr="006D7A5E">
        <w:rPr>
          <w:rFonts w:ascii="Times New Roman" w:cs="Times New Roman"/>
        </w:rPr>
        <w:t>个省高校重点实验室，</w:t>
      </w:r>
      <w:r w:rsidRPr="006D7A5E">
        <w:rPr>
          <w:rFonts w:ascii="Times New Roman" w:hAnsi="Times New Roman" w:cs="Times New Roman"/>
        </w:rPr>
        <w:t>3</w:t>
      </w:r>
      <w:r w:rsidRPr="006D7A5E">
        <w:rPr>
          <w:rFonts w:ascii="Times New Roman" w:cs="Times New Roman"/>
        </w:rPr>
        <w:t>个省高校</w:t>
      </w:r>
      <w:proofErr w:type="gramStart"/>
      <w:r w:rsidRPr="006D7A5E">
        <w:rPr>
          <w:rFonts w:ascii="Times New Roman" w:cs="Times New Roman"/>
        </w:rPr>
        <w:t>哲社重点</w:t>
      </w:r>
      <w:proofErr w:type="gramEnd"/>
      <w:r w:rsidRPr="006D7A5E">
        <w:rPr>
          <w:rFonts w:ascii="Times New Roman" w:cs="Times New Roman"/>
        </w:rPr>
        <w:t>研究基地，</w:t>
      </w:r>
      <w:r w:rsidRPr="006D7A5E">
        <w:rPr>
          <w:rFonts w:ascii="Times New Roman" w:hAnsi="Times New Roman" w:cs="Times New Roman"/>
        </w:rPr>
        <w:t>1</w:t>
      </w:r>
      <w:r w:rsidRPr="006D7A5E">
        <w:rPr>
          <w:rFonts w:ascii="Times New Roman" w:cs="Times New Roman"/>
        </w:rPr>
        <w:t>个省区域与国别重点研究基地，</w:t>
      </w:r>
      <w:r w:rsidRPr="006D7A5E">
        <w:rPr>
          <w:rFonts w:ascii="Times New Roman" w:hAnsi="Times New Roman" w:cs="Times New Roman"/>
        </w:rPr>
        <w:t>4</w:t>
      </w:r>
      <w:r w:rsidRPr="006D7A5E">
        <w:rPr>
          <w:rFonts w:ascii="Times New Roman" w:cs="Times New Roman"/>
        </w:rPr>
        <w:t>个厅局级学科平台；</w:t>
      </w:r>
      <w:r w:rsidRPr="006D7A5E">
        <w:rPr>
          <w:rFonts w:ascii="Times New Roman" w:hAnsi="Times New Roman" w:cs="Times New Roman"/>
        </w:rPr>
        <w:t>8</w:t>
      </w:r>
      <w:r w:rsidRPr="006D7A5E">
        <w:rPr>
          <w:rFonts w:ascii="Times New Roman" w:cs="Times New Roman"/>
        </w:rPr>
        <w:t>个省重点学科；</w:t>
      </w:r>
      <w:r w:rsidRPr="006D7A5E">
        <w:rPr>
          <w:rFonts w:ascii="Times New Roman" w:hAnsi="Times New Roman" w:cs="Times New Roman"/>
        </w:rPr>
        <w:t>54</w:t>
      </w:r>
      <w:r w:rsidRPr="006D7A5E">
        <w:rPr>
          <w:rFonts w:ascii="Times New Roman" w:cs="Times New Roman"/>
        </w:rPr>
        <w:t>个研究所（中心）。</w:t>
      </w:r>
      <w:r w:rsidRPr="006D7A5E">
        <w:rPr>
          <w:rFonts w:ascii="Times New Roman" w:hAnsi="Times New Roman" w:cs="Times New Roman"/>
        </w:rPr>
        <w:t>学校面向全国</w:t>
      </w:r>
      <w:r w:rsidRPr="006D7A5E">
        <w:rPr>
          <w:rFonts w:ascii="Times New Roman" w:hAnsi="Times New Roman" w:cs="Times New Roman"/>
        </w:rPr>
        <w:t>28</w:t>
      </w:r>
      <w:r w:rsidRPr="006D7A5E">
        <w:rPr>
          <w:rFonts w:ascii="Times New Roman" w:hAnsi="Times New Roman" w:cs="Times New Roman"/>
        </w:rPr>
        <w:t>个省（市）招生，并招收空军国防生和乒乓球、健美操、跆拳道高水平运动队学生。具有面向全国推荐优秀应届本科毕业生免试攻读硕士学位研究生资格。</w:t>
      </w:r>
    </w:p>
    <w:p w:rsidR="00BA28D5" w:rsidRPr="00C75617" w:rsidRDefault="00BA28D5" w:rsidP="00BA28D5">
      <w:pPr>
        <w:adjustRightInd w:val="0"/>
        <w:snapToGrid w:val="0"/>
        <w:spacing w:beforeLines="50" w:before="156" w:line="360" w:lineRule="auto"/>
        <w:ind w:firstLineChars="196" w:firstLine="551"/>
        <w:rPr>
          <w:b/>
          <w:sz w:val="28"/>
          <w:szCs w:val="28"/>
        </w:rPr>
      </w:pPr>
      <w:r w:rsidRPr="00C75617">
        <w:rPr>
          <w:b/>
          <w:sz w:val="28"/>
          <w:szCs w:val="28"/>
        </w:rPr>
        <w:t>2.</w:t>
      </w:r>
      <w:r w:rsidRPr="00C75617">
        <w:rPr>
          <w:rFonts w:hAnsi="宋体"/>
          <w:b/>
          <w:sz w:val="28"/>
          <w:szCs w:val="28"/>
        </w:rPr>
        <w:t>学校定位、培养特色、教育理念</w:t>
      </w:r>
    </w:p>
    <w:p w:rsidR="00BA28D5" w:rsidRPr="00BD0917" w:rsidRDefault="00BA28D5" w:rsidP="00BA28D5">
      <w:pPr>
        <w:adjustRightInd w:val="0"/>
        <w:snapToGrid w:val="0"/>
        <w:spacing w:line="360" w:lineRule="auto"/>
        <w:ind w:firstLineChars="200" w:firstLine="480"/>
        <w:rPr>
          <w:sz w:val="24"/>
        </w:rPr>
      </w:pPr>
      <w:r w:rsidRPr="00BD0917">
        <w:rPr>
          <w:rFonts w:hAnsi="宋体"/>
          <w:sz w:val="24"/>
        </w:rPr>
        <w:t>学校</w:t>
      </w:r>
      <w:r>
        <w:rPr>
          <w:rFonts w:hAnsi="宋体" w:hint="eastAsia"/>
          <w:sz w:val="24"/>
        </w:rPr>
        <w:t>确定了</w:t>
      </w:r>
      <w:r w:rsidRPr="00396DD2">
        <w:rPr>
          <w:rFonts w:ascii="宋体" w:hAnsi="宋体"/>
          <w:sz w:val="24"/>
        </w:rPr>
        <w:t>“培养人才，服务地方”的办学</w:t>
      </w:r>
      <w:r w:rsidRPr="00BD0917">
        <w:rPr>
          <w:rFonts w:hAnsi="宋体"/>
          <w:sz w:val="24"/>
        </w:rPr>
        <w:t>定位，</w:t>
      </w:r>
      <w:bookmarkStart w:id="1" w:name="OLE_LINK5"/>
      <w:r w:rsidRPr="00BD0917">
        <w:rPr>
          <w:rFonts w:hAnsi="宋体"/>
          <w:sz w:val="24"/>
        </w:rPr>
        <w:t>坚持</w:t>
      </w:r>
      <w:r>
        <w:rPr>
          <w:rFonts w:hint="eastAsia"/>
          <w:sz w:val="24"/>
        </w:rPr>
        <w:t>“</w:t>
      </w:r>
      <w:r w:rsidRPr="00BD0917">
        <w:rPr>
          <w:rFonts w:hAnsi="宋体"/>
          <w:sz w:val="24"/>
        </w:rPr>
        <w:t>育人为本、质量第一</w:t>
      </w:r>
      <w:r>
        <w:rPr>
          <w:rFonts w:hint="eastAsia"/>
          <w:sz w:val="24"/>
        </w:rPr>
        <w:t>”</w:t>
      </w:r>
      <w:r w:rsidRPr="00BD0917">
        <w:rPr>
          <w:rFonts w:hAnsi="宋体"/>
          <w:sz w:val="24"/>
        </w:rPr>
        <w:t>的办学理念，坚持</w:t>
      </w:r>
      <w:r>
        <w:rPr>
          <w:rFonts w:hint="eastAsia"/>
          <w:sz w:val="24"/>
        </w:rPr>
        <w:t>“</w:t>
      </w:r>
      <w:r w:rsidRPr="00BD0917">
        <w:rPr>
          <w:rFonts w:hAnsi="宋体"/>
          <w:sz w:val="24"/>
        </w:rPr>
        <w:t>教学立校、人才强校、特色兴校</w:t>
      </w:r>
      <w:r>
        <w:rPr>
          <w:rFonts w:hint="eastAsia"/>
          <w:sz w:val="24"/>
        </w:rPr>
        <w:t>”</w:t>
      </w:r>
      <w:r w:rsidRPr="00BD0917">
        <w:rPr>
          <w:rFonts w:hAnsi="宋体"/>
          <w:sz w:val="24"/>
        </w:rPr>
        <w:t>的办学思路</w:t>
      </w:r>
      <w:r>
        <w:rPr>
          <w:rFonts w:hAnsi="宋体" w:hint="eastAsia"/>
          <w:sz w:val="24"/>
        </w:rPr>
        <w:t>，</w:t>
      </w:r>
      <w:r w:rsidRPr="00BD0917">
        <w:rPr>
          <w:rFonts w:hAnsi="宋体"/>
          <w:sz w:val="24"/>
        </w:rPr>
        <w:t>走</w:t>
      </w:r>
      <w:r>
        <w:rPr>
          <w:rFonts w:hint="eastAsia"/>
          <w:sz w:val="24"/>
        </w:rPr>
        <w:t>“</w:t>
      </w:r>
      <w:r w:rsidRPr="00BD0917">
        <w:rPr>
          <w:rFonts w:hAnsi="宋体"/>
          <w:sz w:val="24"/>
        </w:rPr>
        <w:t>以工为主、内涵发展、稳定规模、优化结构、狠抓质量、提高效益</w:t>
      </w:r>
      <w:r>
        <w:rPr>
          <w:rFonts w:hint="eastAsia"/>
          <w:sz w:val="24"/>
        </w:rPr>
        <w:t>”</w:t>
      </w:r>
      <w:r w:rsidRPr="00BD0917">
        <w:rPr>
          <w:rFonts w:hAnsi="宋体"/>
          <w:sz w:val="24"/>
        </w:rPr>
        <w:t>的升位发展之路</w:t>
      </w:r>
      <w:r>
        <w:rPr>
          <w:rFonts w:hAnsi="宋体" w:hint="eastAsia"/>
          <w:sz w:val="24"/>
        </w:rPr>
        <w:t>。全校教职工正在为把学校</w:t>
      </w:r>
      <w:r w:rsidRPr="00BD0917">
        <w:rPr>
          <w:rFonts w:hAnsi="宋体"/>
          <w:sz w:val="24"/>
        </w:rPr>
        <w:t>建设</w:t>
      </w:r>
      <w:r>
        <w:rPr>
          <w:rFonts w:hAnsi="宋体" w:hint="eastAsia"/>
          <w:sz w:val="24"/>
        </w:rPr>
        <w:t>成为</w:t>
      </w:r>
      <w:r w:rsidRPr="00BD0917">
        <w:rPr>
          <w:rFonts w:hAnsi="宋体"/>
          <w:sz w:val="24"/>
        </w:rPr>
        <w:t>国内知名</w:t>
      </w:r>
      <w:r>
        <w:rPr>
          <w:rFonts w:hAnsi="宋体" w:hint="eastAsia"/>
          <w:sz w:val="24"/>
        </w:rPr>
        <w:t>、</w:t>
      </w:r>
      <w:r w:rsidRPr="00BD0917">
        <w:rPr>
          <w:rFonts w:hAnsi="宋体"/>
          <w:sz w:val="24"/>
        </w:rPr>
        <w:t>省内一流的教学研究型大学发展目标</w:t>
      </w:r>
      <w:r>
        <w:rPr>
          <w:rFonts w:hAnsi="宋体" w:hint="eastAsia"/>
          <w:sz w:val="24"/>
        </w:rPr>
        <w:t>而奋斗</w:t>
      </w:r>
      <w:r w:rsidRPr="00BD0917">
        <w:rPr>
          <w:rFonts w:hAnsi="宋体"/>
          <w:sz w:val="24"/>
        </w:rPr>
        <w:t>。</w:t>
      </w:r>
      <w:bookmarkEnd w:id="1"/>
    </w:p>
    <w:p w:rsidR="00BA28D5" w:rsidRDefault="00BA28D5" w:rsidP="00BA28D5">
      <w:pPr>
        <w:adjustRightInd w:val="0"/>
        <w:snapToGrid w:val="0"/>
        <w:spacing w:beforeLines="50" w:before="156" w:line="360" w:lineRule="auto"/>
        <w:ind w:firstLineChars="196" w:firstLine="551"/>
        <w:rPr>
          <w:b/>
          <w:sz w:val="28"/>
          <w:szCs w:val="28"/>
        </w:rPr>
      </w:pPr>
    </w:p>
    <w:p w:rsidR="00BA28D5" w:rsidRPr="006D7A5E" w:rsidRDefault="00BA28D5" w:rsidP="00BA28D5">
      <w:pPr>
        <w:adjustRightInd w:val="0"/>
        <w:snapToGrid w:val="0"/>
        <w:spacing w:beforeLines="50" w:before="156" w:line="360" w:lineRule="auto"/>
        <w:ind w:firstLineChars="196" w:firstLine="551"/>
        <w:rPr>
          <w:b/>
          <w:sz w:val="28"/>
          <w:szCs w:val="28"/>
        </w:rPr>
      </w:pPr>
      <w:r w:rsidRPr="006D7A5E">
        <w:rPr>
          <w:b/>
          <w:sz w:val="28"/>
          <w:szCs w:val="28"/>
        </w:rPr>
        <w:t>3.</w:t>
      </w:r>
      <w:r w:rsidRPr="006D7A5E">
        <w:rPr>
          <w:b/>
          <w:sz w:val="28"/>
          <w:szCs w:val="28"/>
        </w:rPr>
        <w:t>院系设置、学科门类与专业设置</w:t>
      </w:r>
    </w:p>
    <w:p w:rsidR="00BA28D5" w:rsidRDefault="00BA28D5" w:rsidP="00BA28D5">
      <w:pPr>
        <w:pStyle w:val="a4"/>
        <w:shd w:val="clear" w:color="auto" w:fill="FFFFFF"/>
        <w:spacing w:line="360" w:lineRule="auto"/>
        <w:ind w:firstLineChars="200" w:firstLine="480"/>
        <w:jc w:val="both"/>
        <w:rPr>
          <w:rFonts w:ascii="Times New Roman" w:hAnsi="Times New Roman" w:cs="Times New Roman"/>
        </w:rPr>
      </w:pPr>
      <w:r w:rsidRPr="006D7A5E">
        <w:rPr>
          <w:rFonts w:ascii="Times New Roman" w:hAnsi="Times New Roman" w:cs="Times New Roman"/>
        </w:rPr>
        <w:t>历经半个</w:t>
      </w:r>
      <w:r>
        <w:rPr>
          <w:rFonts w:ascii="Times New Roman" w:hAnsi="Times New Roman" w:cs="Times New Roman" w:hint="eastAsia"/>
        </w:rPr>
        <w:t>多</w:t>
      </w:r>
      <w:r w:rsidRPr="006D7A5E">
        <w:rPr>
          <w:rFonts w:ascii="Times New Roman" w:hAnsi="Times New Roman" w:cs="Times New Roman"/>
        </w:rPr>
        <w:t>世纪的发展，学校现有</w:t>
      </w:r>
      <w:r w:rsidRPr="006D7A5E">
        <w:rPr>
          <w:rFonts w:ascii="Times New Roman" w:hAnsi="Times New Roman" w:cs="Times New Roman"/>
        </w:rPr>
        <w:t>22</w:t>
      </w:r>
      <w:r w:rsidRPr="006D7A5E">
        <w:rPr>
          <w:rFonts w:ascii="Times New Roman" w:hAnsi="Times New Roman" w:cs="Times New Roman"/>
        </w:rPr>
        <w:t>个学院，</w:t>
      </w:r>
      <w:r w:rsidRPr="006D7A5E">
        <w:rPr>
          <w:rFonts w:ascii="Times New Roman" w:hAnsi="Times New Roman" w:cs="Times New Roman"/>
        </w:rPr>
        <w:t>12</w:t>
      </w:r>
      <w:r w:rsidRPr="006D7A5E">
        <w:rPr>
          <w:rFonts w:ascii="Times New Roman" w:cs="Times New Roman"/>
        </w:rPr>
        <w:t>个一级学科硕士学位授权点（</w:t>
      </w:r>
      <w:r w:rsidRPr="006D7A5E">
        <w:rPr>
          <w:rFonts w:ascii="Times New Roman" w:hAnsi="Times New Roman" w:cs="Times New Roman"/>
        </w:rPr>
        <w:t>56</w:t>
      </w:r>
      <w:r w:rsidRPr="006D7A5E">
        <w:rPr>
          <w:rFonts w:ascii="Times New Roman" w:cs="Times New Roman"/>
        </w:rPr>
        <w:t>个二级学科硕士学位授权点），</w:t>
      </w:r>
      <w:r w:rsidRPr="006D7A5E">
        <w:rPr>
          <w:rFonts w:ascii="Times New Roman" w:hAnsi="Times New Roman" w:cs="Times New Roman"/>
        </w:rPr>
        <w:t>3</w:t>
      </w:r>
      <w:r w:rsidRPr="006D7A5E">
        <w:rPr>
          <w:rFonts w:ascii="Times New Roman" w:cs="Times New Roman"/>
        </w:rPr>
        <w:t>个专业硕士学位类别（其中工程硕士具有</w:t>
      </w:r>
      <w:r w:rsidRPr="006D7A5E">
        <w:rPr>
          <w:rFonts w:ascii="Times New Roman" w:hAnsi="Times New Roman" w:cs="Times New Roman"/>
        </w:rPr>
        <w:t>12</w:t>
      </w:r>
      <w:r w:rsidRPr="006D7A5E">
        <w:rPr>
          <w:rFonts w:ascii="Times New Roman" w:cs="Times New Roman"/>
        </w:rPr>
        <w:t>个领域），</w:t>
      </w:r>
      <w:r w:rsidRPr="006D7A5E">
        <w:rPr>
          <w:rFonts w:ascii="Times New Roman" w:hAnsi="Times New Roman" w:cs="Times New Roman"/>
        </w:rPr>
        <w:t>77</w:t>
      </w:r>
      <w:r w:rsidRPr="006D7A5E">
        <w:rPr>
          <w:rFonts w:ascii="Times New Roman" w:hAnsi="Times New Roman" w:cs="Times New Roman"/>
        </w:rPr>
        <w:t>个本科专业，以工为主，工、理、文、管、经、法、教、史、艺等多学科协调发展</w:t>
      </w:r>
      <w:r>
        <w:rPr>
          <w:rFonts w:ascii="Times New Roman" w:hAnsi="Times New Roman" w:cs="Times New Roman" w:hint="eastAsia"/>
        </w:rPr>
        <w:t>。学校详细院系设置、学科门类与专业设置见表</w:t>
      </w:r>
      <w:r>
        <w:rPr>
          <w:rFonts w:ascii="Times New Roman" w:hAnsi="Times New Roman" w:cs="Times New Roman" w:hint="eastAsia"/>
        </w:rPr>
        <w:t>1</w:t>
      </w:r>
      <w:r>
        <w:rPr>
          <w:rFonts w:ascii="Times New Roman" w:hAnsi="Times New Roman" w:cs="Times New Roman" w:hint="eastAsia"/>
        </w:rPr>
        <w:t>、表</w:t>
      </w:r>
      <w:r>
        <w:rPr>
          <w:rFonts w:ascii="Times New Roman" w:hAnsi="Times New Roman" w:cs="Times New Roman" w:hint="eastAsia"/>
        </w:rPr>
        <w:t>2</w:t>
      </w:r>
      <w:r>
        <w:rPr>
          <w:rFonts w:ascii="Times New Roman" w:hAnsi="Times New Roman" w:cs="Times New Roman" w:hint="eastAsia"/>
        </w:rPr>
        <w:t>。</w:t>
      </w:r>
    </w:p>
    <w:p w:rsidR="00BA28D5" w:rsidRPr="00B03B30" w:rsidRDefault="00BA28D5" w:rsidP="00BA28D5">
      <w:pPr>
        <w:adjustRightInd w:val="0"/>
        <w:snapToGrid w:val="0"/>
        <w:spacing w:line="360" w:lineRule="auto"/>
        <w:ind w:firstLine="482"/>
        <w:jc w:val="center"/>
        <w:rPr>
          <w:rFonts w:hAnsi="宋体"/>
          <w:b/>
          <w:color w:val="000000"/>
          <w:sz w:val="24"/>
        </w:rPr>
      </w:pPr>
    </w:p>
    <w:p w:rsidR="00BA28D5" w:rsidRDefault="00BA28D5" w:rsidP="00BA28D5">
      <w:pPr>
        <w:adjustRightInd w:val="0"/>
        <w:snapToGrid w:val="0"/>
        <w:spacing w:line="360" w:lineRule="auto"/>
        <w:ind w:firstLine="482"/>
        <w:jc w:val="center"/>
        <w:rPr>
          <w:rFonts w:hAnsi="宋体"/>
          <w:b/>
          <w:color w:val="000000"/>
          <w:sz w:val="24"/>
        </w:rPr>
      </w:pPr>
      <w:r>
        <w:rPr>
          <w:rFonts w:hAnsi="宋体" w:hint="eastAsia"/>
          <w:b/>
          <w:color w:val="000000"/>
          <w:sz w:val="24"/>
        </w:rPr>
        <w:t>表</w:t>
      </w:r>
      <w:r>
        <w:rPr>
          <w:rFonts w:hAnsi="宋体" w:hint="eastAsia"/>
          <w:b/>
          <w:color w:val="000000"/>
          <w:sz w:val="24"/>
        </w:rPr>
        <w:t xml:space="preserve">1. </w:t>
      </w:r>
      <w:r w:rsidRPr="00FF2B25">
        <w:rPr>
          <w:rFonts w:hAnsi="宋体" w:hint="eastAsia"/>
          <w:b/>
          <w:color w:val="000000"/>
          <w:sz w:val="24"/>
        </w:rPr>
        <w:t>西华大学本科专业设置一览表</w:t>
      </w:r>
    </w:p>
    <w:tbl>
      <w:tblPr>
        <w:tblW w:w="9360" w:type="dxa"/>
        <w:jc w:val="center"/>
        <w:tblLook w:val="04A0" w:firstRow="1" w:lastRow="0" w:firstColumn="1" w:lastColumn="0" w:noHBand="0" w:noVBand="1"/>
      </w:tblPr>
      <w:tblGrid>
        <w:gridCol w:w="1080"/>
        <w:gridCol w:w="2720"/>
        <w:gridCol w:w="1080"/>
        <w:gridCol w:w="1080"/>
        <w:gridCol w:w="2320"/>
        <w:gridCol w:w="1080"/>
      </w:tblGrid>
      <w:tr w:rsidR="00BA28D5" w:rsidRPr="00325F88" w:rsidTr="009C4474">
        <w:trPr>
          <w:trHeight w:val="360"/>
          <w:jc w:val="center"/>
        </w:trPr>
        <w:tc>
          <w:tcPr>
            <w:tcW w:w="1080" w:type="dxa"/>
            <w:tcBorders>
              <w:top w:val="single" w:sz="12" w:space="0" w:color="auto"/>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b/>
                <w:bCs/>
                <w:color w:val="000000"/>
                <w:kern w:val="0"/>
                <w:sz w:val="20"/>
                <w:szCs w:val="20"/>
              </w:rPr>
            </w:pPr>
            <w:r w:rsidRPr="00325F88">
              <w:rPr>
                <w:rFonts w:ascii="宋体" w:hAnsi="宋体" w:cs="宋体" w:hint="eastAsia"/>
                <w:b/>
                <w:bCs/>
                <w:color w:val="000000"/>
                <w:kern w:val="0"/>
                <w:sz w:val="20"/>
                <w:szCs w:val="20"/>
              </w:rPr>
              <w:t>序号</w:t>
            </w:r>
          </w:p>
        </w:tc>
        <w:tc>
          <w:tcPr>
            <w:tcW w:w="2720" w:type="dxa"/>
            <w:tcBorders>
              <w:top w:val="single" w:sz="12" w:space="0" w:color="auto"/>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b/>
                <w:bCs/>
                <w:color w:val="000000"/>
                <w:kern w:val="0"/>
                <w:sz w:val="20"/>
                <w:szCs w:val="20"/>
              </w:rPr>
            </w:pPr>
            <w:r w:rsidRPr="00325F88">
              <w:rPr>
                <w:rFonts w:ascii="宋体" w:hAnsi="宋体" w:cs="宋体" w:hint="eastAsia"/>
                <w:b/>
                <w:bCs/>
                <w:color w:val="000000"/>
                <w:kern w:val="0"/>
                <w:sz w:val="20"/>
                <w:szCs w:val="20"/>
              </w:rPr>
              <w:t>专业名称</w:t>
            </w:r>
          </w:p>
        </w:tc>
        <w:tc>
          <w:tcPr>
            <w:tcW w:w="1080" w:type="dxa"/>
            <w:tcBorders>
              <w:top w:val="single" w:sz="12" w:space="0" w:color="auto"/>
              <w:left w:val="nil"/>
              <w:bottom w:val="single" w:sz="8" w:space="0" w:color="auto"/>
              <w:right w:val="double" w:sz="6" w:space="0" w:color="auto"/>
            </w:tcBorders>
            <w:shd w:val="clear" w:color="auto" w:fill="auto"/>
            <w:vAlign w:val="center"/>
            <w:hideMark/>
          </w:tcPr>
          <w:p w:rsidR="00BA28D5" w:rsidRPr="00325F88" w:rsidRDefault="00BA28D5" w:rsidP="009C4474">
            <w:pPr>
              <w:widowControl/>
              <w:jc w:val="center"/>
              <w:rPr>
                <w:rFonts w:ascii="宋体" w:hAnsi="宋体" w:cs="宋体"/>
                <w:b/>
                <w:bCs/>
                <w:color w:val="000000"/>
                <w:kern w:val="0"/>
                <w:sz w:val="20"/>
                <w:szCs w:val="20"/>
              </w:rPr>
            </w:pPr>
            <w:r w:rsidRPr="00325F88">
              <w:rPr>
                <w:rFonts w:ascii="宋体" w:hAnsi="宋体" w:cs="宋体" w:hint="eastAsia"/>
                <w:b/>
                <w:bCs/>
                <w:color w:val="000000"/>
                <w:kern w:val="0"/>
                <w:sz w:val="20"/>
                <w:szCs w:val="20"/>
              </w:rPr>
              <w:t>所在学院</w:t>
            </w:r>
          </w:p>
        </w:tc>
        <w:tc>
          <w:tcPr>
            <w:tcW w:w="1080" w:type="dxa"/>
            <w:tcBorders>
              <w:top w:val="single" w:sz="12" w:space="0" w:color="auto"/>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b/>
                <w:bCs/>
                <w:color w:val="000000"/>
                <w:kern w:val="0"/>
                <w:sz w:val="20"/>
                <w:szCs w:val="20"/>
              </w:rPr>
            </w:pPr>
            <w:r w:rsidRPr="00325F88">
              <w:rPr>
                <w:rFonts w:ascii="宋体" w:hAnsi="宋体" w:cs="宋体" w:hint="eastAsia"/>
                <w:b/>
                <w:bCs/>
                <w:color w:val="000000"/>
                <w:kern w:val="0"/>
                <w:sz w:val="20"/>
                <w:szCs w:val="20"/>
              </w:rPr>
              <w:t>序号</w:t>
            </w:r>
          </w:p>
        </w:tc>
        <w:tc>
          <w:tcPr>
            <w:tcW w:w="2320" w:type="dxa"/>
            <w:tcBorders>
              <w:top w:val="single" w:sz="12" w:space="0" w:color="auto"/>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b/>
                <w:bCs/>
                <w:color w:val="000000"/>
                <w:kern w:val="0"/>
                <w:sz w:val="20"/>
                <w:szCs w:val="20"/>
              </w:rPr>
            </w:pPr>
            <w:r w:rsidRPr="00325F88">
              <w:rPr>
                <w:rFonts w:ascii="宋体" w:hAnsi="宋体" w:cs="宋体" w:hint="eastAsia"/>
                <w:b/>
                <w:bCs/>
                <w:color w:val="000000"/>
                <w:kern w:val="0"/>
                <w:sz w:val="20"/>
                <w:szCs w:val="20"/>
              </w:rPr>
              <w:t>专业名称</w:t>
            </w:r>
          </w:p>
        </w:tc>
        <w:tc>
          <w:tcPr>
            <w:tcW w:w="1080" w:type="dxa"/>
            <w:tcBorders>
              <w:top w:val="single" w:sz="12" w:space="0" w:color="auto"/>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b/>
                <w:bCs/>
                <w:color w:val="000000"/>
                <w:kern w:val="0"/>
                <w:sz w:val="20"/>
                <w:szCs w:val="20"/>
              </w:rPr>
            </w:pPr>
            <w:r w:rsidRPr="00325F88">
              <w:rPr>
                <w:rFonts w:ascii="宋体" w:hAnsi="宋体" w:cs="宋体" w:hint="eastAsia"/>
                <w:b/>
                <w:bCs/>
                <w:color w:val="000000"/>
                <w:kern w:val="0"/>
                <w:sz w:val="20"/>
                <w:szCs w:val="20"/>
              </w:rPr>
              <w:t>所在学院</w:t>
            </w: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机械设计制造及其自动化</w:t>
            </w:r>
          </w:p>
        </w:tc>
        <w:tc>
          <w:tcPr>
            <w:tcW w:w="1080" w:type="dxa"/>
            <w:vMerge w:val="restart"/>
            <w:tcBorders>
              <w:top w:val="nil"/>
              <w:left w:val="nil"/>
              <w:bottom w:val="single" w:sz="8" w:space="0" w:color="000000"/>
              <w:right w:val="double" w:sz="6" w:space="0" w:color="auto"/>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机械工程与自动化学院</w:t>
            </w: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40</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信息工程</w:t>
            </w:r>
          </w:p>
        </w:tc>
        <w:tc>
          <w:tcPr>
            <w:tcW w:w="1080" w:type="dxa"/>
            <w:vMerge w:val="restart"/>
            <w:tcBorders>
              <w:top w:val="nil"/>
              <w:left w:val="nil"/>
              <w:bottom w:val="single" w:sz="8" w:space="0" w:color="000000"/>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电气信息学院</w:t>
            </w: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2</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工业工程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41</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测控技术与仪器</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自动化</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42</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轨道交通信号与控制</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包装工程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43</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电气工程及其自动化</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工业设计</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44</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计算机科学与技术</w:t>
            </w:r>
          </w:p>
        </w:tc>
        <w:tc>
          <w:tcPr>
            <w:tcW w:w="1080" w:type="dxa"/>
            <w:vMerge w:val="restart"/>
            <w:tcBorders>
              <w:top w:val="nil"/>
              <w:left w:val="nil"/>
              <w:bottom w:val="single" w:sz="8" w:space="0" w:color="000000"/>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数学与计算机学院</w:t>
            </w: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机械电子工程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45</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信息与计算科学</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7</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农业机械化及其自动化</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46</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数学与应用数学</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8</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材料科学与工程</w:t>
            </w:r>
          </w:p>
        </w:tc>
        <w:tc>
          <w:tcPr>
            <w:tcW w:w="1080" w:type="dxa"/>
            <w:vMerge w:val="restart"/>
            <w:tcBorders>
              <w:top w:val="nil"/>
              <w:left w:val="nil"/>
              <w:bottom w:val="single" w:sz="8" w:space="0" w:color="000000"/>
              <w:right w:val="double" w:sz="6" w:space="0" w:color="auto"/>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材料科学与工程学院</w:t>
            </w: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47</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软件工程</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9</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材料成型及控制工程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48</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物联网工程</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10</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焊接技术与工程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49</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英语</w:t>
            </w:r>
          </w:p>
        </w:tc>
        <w:tc>
          <w:tcPr>
            <w:tcW w:w="1080" w:type="dxa"/>
            <w:vMerge w:val="restart"/>
            <w:tcBorders>
              <w:top w:val="nil"/>
              <w:left w:val="nil"/>
              <w:bottom w:val="single" w:sz="8" w:space="0" w:color="000000"/>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外国语学院</w:t>
            </w: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11</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交通运输</w:t>
            </w:r>
          </w:p>
        </w:tc>
        <w:tc>
          <w:tcPr>
            <w:tcW w:w="1080" w:type="dxa"/>
            <w:vMerge w:val="restart"/>
            <w:tcBorders>
              <w:top w:val="nil"/>
              <w:left w:val="nil"/>
              <w:bottom w:val="single" w:sz="8" w:space="0" w:color="000000"/>
              <w:right w:val="double" w:sz="6" w:space="0" w:color="auto"/>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交通与汽车工程学院</w:t>
            </w: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50</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日语</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12</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交通工程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51</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舞蹈学</w:t>
            </w:r>
          </w:p>
        </w:tc>
        <w:tc>
          <w:tcPr>
            <w:tcW w:w="1080" w:type="dxa"/>
            <w:vMerge w:val="restart"/>
            <w:tcBorders>
              <w:top w:val="nil"/>
              <w:left w:val="nil"/>
              <w:bottom w:val="single" w:sz="8" w:space="0" w:color="000000"/>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艺术学院</w:t>
            </w: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13</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物流管理</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52</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动画</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14</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车辆工程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53</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产品设计</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15</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汽车服务工程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54</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视觉传达设计</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19-2</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能源与动力工程（汽车发动机）</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55</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环境设计</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16</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水利水电工程</w:t>
            </w:r>
          </w:p>
        </w:tc>
        <w:tc>
          <w:tcPr>
            <w:tcW w:w="1080" w:type="dxa"/>
            <w:vMerge w:val="restart"/>
            <w:tcBorders>
              <w:top w:val="nil"/>
              <w:left w:val="nil"/>
              <w:bottom w:val="single" w:sz="8" w:space="0" w:color="000000"/>
              <w:right w:val="double" w:sz="6" w:space="0" w:color="auto"/>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能源与环境学院</w:t>
            </w: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56</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舞蹈表演</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17</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环境工程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57</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音乐学</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18</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建筑环境与能源应用工程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58</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美术学</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19</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能源与动力工程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59</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服装与服饰设计</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20</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给排水科学与工程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60</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经济学</w:t>
            </w:r>
          </w:p>
        </w:tc>
        <w:tc>
          <w:tcPr>
            <w:tcW w:w="1080" w:type="dxa"/>
            <w:vMerge w:val="restart"/>
            <w:tcBorders>
              <w:top w:val="nil"/>
              <w:left w:val="nil"/>
              <w:bottom w:val="single" w:sz="8" w:space="0" w:color="000000"/>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经济与贸易学院</w:t>
            </w: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21</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食品科学与工程</w:t>
            </w:r>
          </w:p>
        </w:tc>
        <w:tc>
          <w:tcPr>
            <w:tcW w:w="1080" w:type="dxa"/>
            <w:vMerge w:val="restart"/>
            <w:tcBorders>
              <w:top w:val="nil"/>
              <w:left w:val="nil"/>
              <w:bottom w:val="single" w:sz="8" w:space="0" w:color="000000"/>
              <w:right w:val="double" w:sz="6" w:space="0" w:color="auto"/>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生物工程学院</w:t>
            </w: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61</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国际经济与贸易</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22</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生物工程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62</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电子商务</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lastRenderedPageBreak/>
              <w:t>23</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制药工程</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63</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保险学</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24</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食品质量与安全</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64</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19"/>
                <w:szCs w:val="19"/>
              </w:rPr>
            </w:pPr>
            <w:r w:rsidRPr="00325F88">
              <w:rPr>
                <w:rFonts w:ascii="宋体" w:hAnsi="宋体" w:cs="宋体" w:hint="eastAsia"/>
                <w:color w:val="000000"/>
                <w:kern w:val="0"/>
                <w:sz w:val="19"/>
                <w:szCs w:val="19"/>
              </w:rPr>
              <w:t>投资学</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25</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土木工程</w:t>
            </w:r>
          </w:p>
        </w:tc>
        <w:tc>
          <w:tcPr>
            <w:tcW w:w="1080" w:type="dxa"/>
            <w:vMerge w:val="restart"/>
            <w:tcBorders>
              <w:top w:val="nil"/>
              <w:left w:val="nil"/>
              <w:bottom w:val="single" w:sz="8" w:space="0" w:color="000000"/>
              <w:right w:val="double" w:sz="6" w:space="0" w:color="auto"/>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建筑与土木工程学院</w:t>
            </w: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65</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体育教育</w:t>
            </w:r>
          </w:p>
        </w:tc>
        <w:tc>
          <w:tcPr>
            <w:tcW w:w="1080" w:type="dxa"/>
            <w:vMerge w:val="restart"/>
            <w:tcBorders>
              <w:top w:val="nil"/>
              <w:left w:val="nil"/>
              <w:bottom w:val="single" w:sz="8" w:space="0" w:color="000000"/>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体育学院</w:t>
            </w: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26</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建筑学</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56-2</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舞蹈表演（体育表演）</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27</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工程造价</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66</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法学</w:t>
            </w:r>
          </w:p>
        </w:tc>
        <w:tc>
          <w:tcPr>
            <w:tcW w:w="1080" w:type="dxa"/>
            <w:vMerge w:val="restart"/>
            <w:tcBorders>
              <w:top w:val="nil"/>
              <w:left w:val="nil"/>
              <w:bottom w:val="single" w:sz="8" w:space="0" w:color="000000"/>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人文学院</w:t>
            </w: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28</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城乡规划</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67</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汉语言文学</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29</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风景园林</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68</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学前教育</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30</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房地产开发与管理</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69</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19"/>
                <w:szCs w:val="19"/>
              </w:rPr>
            </w:pPr>
            <w:r w:rsidRPr="00325F88">
              <w:rPr>
                <w:rFonts w:ascii="宋体" w:hAnsi="宋体" w:cs="宋体" w:hint="eastAsia"/>
                <w:color w:val="000000"/>
                <w:kern w:val="0"/>
                <w:sz w:val="19"/>
                <w:szCs w:val="19"/>
              </w:rPr>
              <w:t>汉语国际教育</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31</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工程管理</w:t>
            </w:r>
          </w:p>
        </w:tc>
        <w:tc>
          <w:tcPr>
            <w:tcW w:w="1080" w:type="dxa"/>
            <w:vMerge/>
            <w:tcBorders>
              <w:top w:val="nil"/>
              <w:left w:val="nil"/>
              <w:bottom w:val="single" w:sz="8" w:space="0" w:color="000000"/>
              <w:right w:val="double" w:sz="6"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70</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19"/>
                <w:szCs w:val="19"/>
              </w:rPr>
            </w:pPr>
            <w:r w:rsidRPr="00325F88">
              <w:rPr>
                <w:rFonts w:ascii="宋体" w:hAnsi="宋体" w:cs="宋体" w:hint="eastAsia"/>
                <w:color w:val="000000"/>
                <w:kern w:val="0"/>
                <w:sz w:val="19"/>
                <w:szCs w:val="19"/>
              </w:rPr>
              <w:t>文化产业管理</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32</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财务管理</w:t>
            </w:r>
          </w:p>
        </w:tc>
        <w:tc>
          <w:tcPr>
            <w:tcW w:w="1080" w:type="dxa"/>
            <w:vMerge w:val="restart"/>
            <w:tcBorders>
              <w:top w:val="single" w:sz="8" w:space="0" w:color="000000"/>
              <w:left w:val="nil"/>
              <w:bottom w:val="single" w:sz="2" w:space="0" w:color="auto"/>
              <w:right w:val="double" w:sz="4" w:space="0" w:color="auto"/>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管理学院</w:t>
            </w:r>
          </w:p>
        </w:tc>
        <w:tc>
          <w:tcPr>
            <w:tcW w:w="1080" w:type="dxa"/>
            <w:tcBorders>
              <w:top w:val="nil"/>
              <w:left w:val="double" w:sz="4" w:space="0" w:color="auto"/>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71</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历史学</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33</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工商管理</w:t>
            </w:r>
          </w:p>
        </w:tc>
        <w:tc>
          <w:tcPr>
            <w:tcW w:w="1080" w:type="dxa"/>
            <w:vMerge/>
            <w:tcBorders>
              <w:top w:val="nil"/>
              <w:left w:val="nil"/>
              <w:bottom w:val="single" w:sz="2" w:space="0" w:color="auto"/>
              <w:right w:val="double" w:sz="4"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double" w:sz="4" w:space="0" w:color="auto"/>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72</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化学</w:t>
            </w:r>
          </w:p>
        </w:tc>
        <w:tc>
          <w:tcPr>
            <w:tcW w:w="1080" w:type="dxa"/>
            <w:vMerge w:val="restart"/>
            <w:tcBorders>
              <w:top w:val="nil"/>
              <w:left w:val="nil"/>
              <w:bottom w:val="single" w:sz="8" w:space="0" w:color="000000"/>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物理与化学学院</w:t>
            </w: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34</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会计学</w:t>
            </w:r>
          </w:p>
        </w:tc>
        <w:tc>
          <w:tcPr>
            <w:tcW w:w="1080" w:type="dxa"/>
            <w:vMerge/>
            <w:tcBorders>
              <w:top w:val="nil"/>
              <w:left w:val="nil"/>
              <w:bottom w:val="single" w:sz="2" w:space="0" w:color="auto"/>
              <w:right w:val="double" w:sz="4"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double" w:sz="4" w:space="0" w:color="auto"/>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73</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质量管理工程</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35</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市场营销</w:t>
            </w:r>
          </w:p>
        </w:tc>
        <w:tc>
          <w:tcPr>
            <w:tcW w:w="1080" w:type="dxa"/>
            <w:vMerge/>
            <w:tcBorders>
              <w:top w:val="nil"/>
              <w:left w:val="nil"/>
              <w:bottom w:val="single" w:sz="2" w:space="0" w:color="auto"/>
              <w:right w:val="double" w:sz="4"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double" w:sz="4" w:space="0" w:color="auto"/>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74</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微电子科学与工程</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36</w:t>
            </w:r>
          </w:p>
        </w:tc>
        <w:tc>
          <w:tcPr>
            <w:tcW w:w="27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人力资源管理</w:t>
            </w:r>
          </w:p>
        </w:tc>
        <w:tc>
          <w:tcPr>
            <w:tcW w:w="1080" w:type="dxa"/>
            <w:vMerge/>
            <w:tcBorders>
              <w:top w:val="nil"/>
              <w:left w:val="nil"/>
              <w:bottom w:val="single" w:sz="2" w:space="0" w:color="auto"/>
              <w:right w:val="double" w:sz="4"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double" w:sz="4" w:space="0" w:color="auto"/>
              <w:bottom w:val="single" w:sz="8"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75</w:t>
            </w:r>
          </w:p>
        </w:tc>
        <w:tc>
          <w:tcPr>
            <w:tcW w:w="2320" w:type="dxa"/>
            <w:tcBorders>
              <w:top w:val="nil"/>
              <w:left w:val="nil"/>
              <w:bottom w:val="single" w:sz="8"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应用物理学</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nil"/>
              <w:left w:val="nil"/>
              <w:bottom w:val="single" w:sz="2"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37</w:t>
            </w:r>
          </w:p>
        </w:tc>
        <w:tc>
          <w:tcPr>
            <w:tcW w:w="2720" w:type="dxa"/>
            <w:tcBorders>
              <w:top w:val="nil"/>
              <w:left w:val="nil"/>
              <w:bottom w:val="single" w:sz="2"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proofErr w:type="gramStart"/>
            <w:r w:rsidRPr="00325F88">
              <w:rPr>
                <w:rFonts w:ascii="宋体" w:hAnsi="宋体" w:cs="宋体" w:hint="eastAsia"/>
                <w:color w:val="000000"/>
                <w:kern w:val="0"/>
                <w:sz w:val="20"/>
                <w:szCs w:val="20"/>
              </w:rPr>
              <w:t>审计学</w:t>
            </w:r>
            <w:proofErr w:type="gramEnd"/>
          </w:p>
        </w:tc>
        <w:tc>
          <w:tcPr>
            <w:tcW w:w="1080" w:type="dxa"/>
            <w:vMerge/>
            <w:tcBorders>
              <w:top w:val="nil"/>
              <w:left w:val="nil"/>
              <w:bottom w:val="single" w:sz="2" w:space="0" w:color="auto"/>
              <w:right w:val="double" w:sz="4"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nil"/>
              <w:left w:val="double" w:sz="4" w:space="0" w:color="auto"/>
              <w:bottom w:val="single" w:sz="2" w:space="0" w:color="auto"/>
              <w:right w:val="nil"/>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76</w:t>
            </w:r>
          </w:p>
        </w:tc>
        <w:tc>
          <w:tcPr>
            <w:tcW w:w="2320" w:type="dxa"/>
            <w:tcBorders>
              <w:top w:val="nil"/>
              <w:left w:val="nil"/>
              <w:bottom w:val="single" w:sz="2"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物理学</w:t>
            </w:r>
          </w:p>
        </w:tc>
        <w:tc>
          <w:tcPr>
            <w:tcW w:w="1080" w:type="dxa"/>
            <w:vMerge/>
            <w:tcBorders>
              <w:top w:val="nil"/>
              <w:left w:val="nil"/>
              <w:bottom w:val="single" w:sz="8"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r w:rsidR="00BA28D5" w:rsidRPr="00325F88" w:rsidTr="009C4474">
        <w:trPr>
          <w:trHeight w:val="360"/>
          <w:jc w:val="center"/>
        </w:trPr>
        <w:tc>
          <w:tcPr>
            <w:tcW w:w="1080" w:type="dxa"/>
            <w:tcBorders>
              <w:top w:val="single" w:sz="2" w:space="0" w:color="auto"/>
              <w:left w:val="nil"/>
              <w:bottom w:val="single" w:sz="2" w:space="0" w:color="auto"/>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38</w:t>
            </w:r>
          </w:p>
        </w:tc>
        <w:tc>
          <w:tcPr>
            <w:tcW w:w="2720" w:type="dxa"/>
            <w:tcBorders>
              <w:top w:val="single" w:sz="2" w:space="0" w:color="auto"/>
              <w:bottom w:val="single" w:sz="2" w:space="0" w:color="auto"/>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资产评估</w:t>
            </w:r>
          </w:p>
        </w:tc>
        <w:tc>
          <w:tcPr>
            <w:tcW w:w="1080" w:type="dxa"/>
            <w:vMerge/>
            <w:tcBorders>
              <w:top w:val="single" w:sz="2" w:space="0" w:color="auto"/>
              <w:bottom w:val="single" w:sz="2" w:space="0" w:color="auto"/>
              <w:right w:val="double" w:sz="4" w:space="0" w:color="auto"/>
            </w:tcBorders>
            <w:vAlign w:val="center"/>
            <w:hideMark/>
          </w:tcPr>
          <w:p w:rsidR="00BA28D5" w:rsidRPr="00325F88" w:rsidRDefault="00BA28D5" w:rsidP="009C4474">
            <w:pPr>
              <w:widowControl/>
              <w:jc w:val="left"/>
              <w:rPr>
                <w:rFonts w:ascii="宋体" w:hAnsi="宋体" w:cs="宋体"/>
                <w:color w:val="000000"/>
                <w:kern w:val="0"/>
                <w:sz w:val="20"/>
                <w:szCs w:val="20"/>
              </w:rPr>
            </w:pPr>
          </w:p>
        </w:tc>
        <w:tc>
          <w:tcPr>
            <w:tcW w:w="1080" w:type="dxa"/>
            <w:tcBorders>
              <w:top w:val="single" w:sz="2" w:space="0" w:color="auto"/>
              <w:left w:val="double" w:sz="4" w:space="0" w:color="auto"/>
              <w:bottom w:val="single" w:sz="2" w:space="0" w:color="auto"/>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67-2</w:t>
            </w:r>
          </w:p>
        </w:tc>
        <w:tc>
          <w:tcPr>
            <w:tcW w:w="2320" w:type="dxa"/>
            <w:tcBorders>
              <w:top w:val="single" w:sz="2" w:space="0" w:color="auto"/>
              <w:bottom w:val="single" w:sz="2"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汉语言文学（新闻传媒）</w:t>
            </w:r>
          </w:p>
        </w:tc>
        <w:tc>
          <w:tcPr>
            <w:tcW w:w="1080" w:type="dxa"/>
            <w:vMerge w:val="restart"/>
            <w:tcBorders>
              <w:top w:val="single" w:sz="8" w:space="0" w:color="000000"/>
              <w:left w:val="nil"/>
              <w:bottom w:val="single" w:sz="12" w:space="0" w:color="000000"/>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凤凰学院</w:t>
            </w:r>
          </w:p>
        </w:tc>
      </w:tr>
      <w:tr w:rsidR="00BA28D5" w:rsidRPr="00325F88" w:rsidTr="009C4474">
        <w:trPr>
          <w:trHeight w:val="360"/>
          <w:jc w:val="center"/>
        </w:trPr>
        <w:tc>
          <w:tcPr>
            <w:tcW w:w="1080" w:type="dxa"/>
            <w:tcBorders>
              <w:top w:val="single" w:sz="2" w:space="0" w:color="auto"/>
              <w:left w:val="nil"/>
              <w:bottom w:val="single" w:sz="12" w:space="0" w:color="auto"/>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39</w:t>
            </w:r>
          </w:p>
        </w:tc>
        <w:tc>
          <w:tcPr>
            <w:tcW w:w="2720" w:type="dxa"/>
            <w:tcBorders>
              <w:top w:val="single" w:sz="2" w:space="0" w:color="auto"/>
              <w:bottom w:val="single" w:sz="12" w:space="0" w:color="auto"/>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思想政治教育</w:t>
            </w:r>
          </w:p>
        </w:tc>
        <w:tc>
          <w:tcPr>
            <w:tcW w:w="1080" w:type="dxa"/>
            <w:tcBorders>
              <w:top w:val="single" w:sz="2" w:space="0" w:color="auto"/>
              <w:bottom w:val="single" w:sz="12" w:space="0" w:color="auto"/>
              <w:right w:val="double" w:sz="4" w:space="0" w:color="auto"/>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政治学院</w:t>
            </w:r>
          </w:p>
        </w:tc>
        <w:tc>
          <w:tcPr>
            <w:tcW w:w="1080" w:type="dxa"/>
            <w:tcBorders>
              <w:top w:val="single" w:sz="2" w:space="0" w:color="auto"/>
              <w:left w:val="double" w:sz="4" w:space="0" w:color="auto"/>
              <w:bottom w:val="single" w:sz="12" w:space="0" w:color="auto"/>
            </w:tcBorders>
            <w:shd w:val="clear" w:color="auto" w:fill="auto"/>
            <w:vAlign w:val="center"/>
            <w:hideMark/>
          </w:tcPr>
          <w:p w:rsidR="00BA28D5" w:rsidRPr="00325F88" w:rsidRDefault="00BA28D5" w:rsidP="009C4474">
            <w:pPr>
              <w:widowControl/>
              <w:jc w:val="center"/>
              <w:rPr>
                <w:color w:val="000000"/>
                <w:kern w:val="0"/>
                <w:sz w:val="20"/>
                <w:szCs w:val="20"/>
              </w:rPr>
            </w:pPr>
            <w:r w:rsidRPr="00325F88">
              <w:rPr>
                <w:color w:val="000000"/>
                <w:kern w:val="0"/>
                <w:sz w:val="20"/>
                <w:szCs w:val="20"/>
              </w:rPr>
              <w:t>77</w:t>
            </w:r>
          </w:p>
        </w:tc>
        <w:tc>
          <w:tcPr>
            <w:tcW w:w="2320" w:type="dxa"/>
            <w:tcBorders>
              <w:top w:val="single" w:sz="2" w:space="0" w:color="auto"/>
              <w:bottom w:val="single" w:sz="12" w:space="0" w:color="auto"/>
              <w:right w:val="nil"/>
            </w:tcBorders>
            <w:shd w:val="clear" w:color="auto" w:fill="auto"/>
            <w:vAlign w:val="center"/>
            <w:hideMark/>
          </w:tcPr>
          <w:p w:rsidR="00BA28D5" w:rsidRPr="00325F88" w:rsidRDefault="00BA28D5" w:rsidP="009C4474">
            <w:pPr>
              <w:widowControl/>
              <w:jc w:val="center"/>
              <w:rPr>
                <w:rFonts w:ascii="宋体" w:hAnsi="宋体" w:cs="宋体"/>
                <w:color w:val="000000"/>
                <w:kern w:val="0"/>
                <w:sz w:val="20"/>
                <w:szCs w:val="20"/>
              </w:rPr>
            </w:pPr>
            <w:r w:rsidRPr="00325F88">
              <w:rPr>
                <w:rFonts w:ascii="宋体" w:hAnsi="宋体" w:cs="宋体" w:hint="eastAsia"/>
                <w:color w:val="000000"/>
                <w:kern w:val="0"/>
                <w:sz w:val="20"/>
                <w:szCs w:val="20"/>
              </w:rPr>
              <w:t>表演</w:t>
            </w:r>
          </w:p>
        </w:tc>
        <w:tc>
          <w:tcPr>
            <w:tcW w:w="1080" w:type="dxa"/>
            <w:vMerge/>
            <w:tcBorders>
              <w:top w:val="single" w:sz="8" w:space="0" w:color="000000"/>
              <w:left w:val="nil"/>
              <w:bottom w:val="single" w:sz="12" w:space="0" w:color="000000"/>
              <w:right w:val="nil"/>
            </w:tcBorders>
            <w:vAlign w:val="center"/>
            <w:hideMark/>
          </w:tcPr>
          <w:p w:rsidR="00BA28D5" w:rsidRPr="00325F88" w:rsidRDefault="00BA28D5" w:rsidP="009C4474">
            <w:pPr>
              <w:widowControl/>
              <w:jc w:val="left"/>
              <w:rPr>
                <w:rFonts w:ascii="宋体" w:hAnsi="宋体" w:cs="宋体"/>
                <w:color w:val="000000"/>
                <w:kern w:val="0"/>
                <w:sz w:val="20"/>
                <w:szCs w:val="20"/>
              </w:rPr>
            </w:pPr>
          </w:p>
        </w:tc>
      </w:tr>
    </w:tbl>
    <w:p w:rsidR="00BA28D5" w:rsidRPr="00FF2B25" w:rsidRDefault="00BA28D5" w:rsidP="00BA28D5">
      <w:pPr>
        <w:adjustRightInd w:val="0"/>
        <w:snapToGrid w:val="0"/>
        <w:spacing w:line="360" w:lineRule="auto"/>
        <w:rPr>
          <w:rFonts w:hAnsi="宋体"/>
          <w:b/>
          <w:color w:val="000000"/>
          <w:sz w:val="24"/>
        </w:rPr>
      </w:pPr>
    </w:p>
    <w:p w:rsidR="00BA28D5" w:rsidRDefault="00BA28D5" w:rsidP="00BA28D5">
      <w:pPr>
        <w:adjustRightInd w:val="0"/>
        <w:snapToGrid w:val="0"/>
        <w:spacing w:line="360" w:lineRule="auto"/>
        <w:ind w:firstLine="482"/>
        <w:jc w:val="center"/>
        <w:rPr>
          <w:sz w:val="24"/>
        </w:rPr>
      </w:pPr>
      <w:r w:rsidRPr="00FF2B25">
        <w:rPr>
          <w:rFonts w:hAnsi="宋体" w:hint="eastAsia"/>
          <w:b/>
          <w:color w:val="000000"/>
          <w:sz w:val="24"/>
        </w:rPr>
        <w:t>表</w:t>
      </w:r>
      <w:r>
        <w:rPr>
          <w:rFonts w:hAnsi="宋体" w:hint="eastAsia"/>
          <w:b/>
          <w:color w:val="000000"/>
          <w:sz w:val="24"/>
        </w:rPr>
        <w:t>2</w:t>
      </w:r>
      <w:r w:rsidRPr="00FF2B25">
        <w:rPr>
          <w:rFonts w:hAnsi="宋体" w:hint="eastAsia"/>
          <w:b/>
          <w:color w:val="000000"/>
          <w:sz w:val="24"/>
        </w:rPr>
        <w:t xml:space="preserve">. </w:t>
      </w:r>
      <w:r w:rsidRPr="00FF2B25">
        <w:rPr>
          <w:rFonts w:hAnsi="宋体" w:hint="eastAsia"/>
          <w:b/>
          <w:color w:val="000000"/>
          <w:sz w:val="24"/>
        </w:rPr>
        <w:t>西华大学本科专业类别统计表</w:t>
      </w:r>
    </w:p>
    <w:tbl>
      <w:tblPr>
        <w:tblW w:w="8063" w:type="dxa"/>
        <w:jc w:val="center"/>
        <w:tblBorders>
          <w:top w:val="single" w:sz="12" w:space="0" w:color="auto"/>
          <w:bottom w:val="single" w:sz="12" w:space="0" w:color="auto"/>
        </w:tblBorders>
        <w:tblLook w:val="04A0" w:firstRow="1" w:lastRow="0" w:firstColumn="1" w:lastColumn="0" w:noHBand="0" w:noVBand="1"/>
      </w:tblPr>
      <w:tblGrid>
        <w:gridCol w:w="2126"/>
        <w:gridCol w:w="1597"/>
        <w:gridCol w:w="1805"/>
        <w:gridCol w:w="2535"/>
      </w:tblGrid>
      <w:tr w:rsidR="00BA28D5" w:rsidRPr="00FF2B25" w:rsidTr="009C4474">
        <w:trPr>
          <w:trHeight w:val="285"/>
          <w:jc w:val="center"/>
        </w:trPr>
        <w:tc>
          <w:tcPr>
            <w:tcW w:w="2126" w:type="dxa"/>
            <w:tcBorders>
              <w:top w:val="single" w:sz="12" w:space="0" w:color="auto"/>
              <w:bottom w:val="single" w:sz="2" w:space="0" w:color="auto"/>
            </w:tcBorders>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学科授予门类</w:t>
            </w:r>
          </w:p>
        </w:tc>
        <w:tc>
          <w:tcPr>
            <w:tcW w:w="1597" w:type="dxa"/>
            <w:tcBorders>
              <w:top w:val="single" w:sz="12" w:space="0" w:color="auto"/>
              <w:bottom w:val="single" w:sz="2" w:space="0" w:color="auto"/>
            </w:tcBorders>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专业数量</w:t>
            </w:r>
          </w:p>
        </w:tc>
        <w:tc>
          <w:tcPr>
            <w:tcW w:w="1805" w:type="dxa"/>
            <w:tcBorders>
              <w:top w:val="single" w:sz="12" w:space="0" w:color="auto"/>
              <w:bottom w:val="single" w:sz="2" w:space="0" w:color="auto"/>
            </w:tcBorders>
            <w:shd w:val="clear" w:color="auto" w:fill="auto"/>
            <w:noWrap/>
            <w:vAlign w:val="center"/>
          </w:tcPr>
          <w:p w:rsidR="00BA28D5" w:rsidRPr="005E403D" w:rsidRDefault="00BA28D5" w:rsidP="009C4474">
            <w:pPr>
              <w:widowControl/>
              <w:jc w:val="center"/>
              <w:rPr>
                <w:rFonts w:hAnsi="宋体"/>
                <w:kern w:val="0"/>
                <w:szCs w:val="21"/>
              </w:rPr>
            </w:pPr>
            <w:r w:rsidRPr="00FF2B25">
              <w:rPr>
                <w:rFonts w:hAnsi="宋体"/>
                <w:kern w:val="0"/>
                <w:szCs w:val="21"/>
              </w:rPr>
              <w:t>毕业学分</w:t>
            </w:r>
          </w:p>
          <w:p w:rsidR="00BA28D5" w:rsidRPr="00FF2B25" w:rsidRDefault="00BA28D5" w:rsidP="009C4474">
            <w:pPr>
              <w:widowControl/>
              <w:jc w:val="center"/>
              <w:rPr>
                <w:kern w:val="0"/>
                <w:szCs w:val="21"/>
              </w:rPr>
            </w:pPr>
            <w:r w:rsidRPr="00FF2B25">
              <w:rPr>
                <w:rFonts w:hAnsi="宋体"/>
                <w:kern w:val="0"/>
                <w:szCs w:val="21"/>
              </w:rPr>
              <w:t>（四年制）</w:t>
            </w:r>
          </w:p>
        </w:tc>
        <w:tc>
          <w:tcPr>
            <w:tcW w:w="2535" w:type="dxa"/>
            <w:tcBorders>
              <w:top w:val="single" w:sz="12" w:space="0" w:color="auto"/>
              <w:bottom w:val="single" w:sz="2" w:space="0" w:color="auto"/>
            </w:tcBorders>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实践学分比例占比</w:t>
            </w:r>
          </w:p>
        </w:tc>
      </w:tr>
      <w:tr w:rsidR="00BA28D5" w:rsidRPr="00FF2B25" w:rsidTr="009C4474">
        <w:trPr>
          <w:trHeight w:val="285"/>
          <w:jc w:val="center"/>
        </w:trPr>
        <w:tc>
          <w:tcPr>
            <w:tcW w:w="2126" w:type="dxa"/>
            <w:tcBorders>
              <w:top w:val="single" w:sz="2" w:space="0" w:color="auto"/>
            </w:tcBorders>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工学</w:t>
            </w:r>
          </w:p>
        </w:tc>
        <w:tc>
          <w:tcPr>
            <w:tcW w:w="1597" w:type="dxa"/>
            <w:tcBorders>
              <w:top w:val="single" w:sz="2" w:space="0" w:color="auto"/>
            </w:tcBorders>
            <w:shd w:val="clear" w:color="auto" w:fill="auto"/>
            <w:noWrap/>
            <w:vAlign w:val="center"/>
          </w:tcPr>
          <w:p w:rsidR="00BA28D5" w:rsidRPr="00FF2B25" w:rsidRDefault="00BA28D5" w:rsidP="009C4474">
            <w:pPr>
              <w:widowControl/>
              <w:jc w:val="center"/>
              <w:rPr>
                <w:kern w:val="0"/>
                <w:szCs w:val="21"/>
              </w:rPr>
            </w:pPr>
            <w:r w:rsidRPr="00FF2B25">
              <w:rPr>
                <w:kern w:val="0"/>
                <w:szCs w:val="21"/>
              </w:rPr>
              <w:t>38</w:t>
            </w:r>
          </w:p>
        </w:tc>
        <w:tc>
          <w:tcPr>
            <w:tcW w:w="1805" w:type="dxa"/>
            <w:tcBorders>
              <w:top w:val="single" w:sz="2" w:space="0" w:color="auto"/>
            </w:tcBorders>
            <w:shd w:val="clear" w:color="auto" w:fill="auto"/>
            <w:noWrap/>
            <w:vAlign w:val="center"/>
          </w:tcPr>
          <w:p w:rsidR="00BA28D5" w:rsidRPr="00FF2B25" w:rsidRDefault="00BA28D5" w:rsidP="009C4474">
            <w:pPr>
              <w:widowControl/>
              <w:jc w:val="center"/>
              <w:rPr>
                <w:kern w:val="0"/>
                <w:szCs w:val="21"/>
              </w:rPr>
            </w:pPr>
            <w:r w:rsidRPr="00FF2B25">
              <w:rPr>
                <w:kern w:val="0"/>
                <w:szCs w:val="21"/>
              </w:rPr>
              <w:t>171-179</w:t>
            </w:r>
          </w:p>
        </w:tc>
        <w:tc>
          <w:tcPr>
            <w:tcW w:w="2535" w:type="dxa"/>
            <w:tcBorders>
              <w:top w:val="single" w:sz="2" w:space="0" w:color="auto"/>
            </w:tcBorders>
            <w:shd w:val="clear" w:color="auto" w:fill="auto"/>
            <w:noWrap/>
            <w:vAlign w:val="center"/>
          </w:tcPr>
          <w:p w:rsidR="00BA28D5" w:rsidRPr="00FF2B25" w:rsidRDefault="00BA28D5" w:rsidP="009C4474">
            <w:pPr>
              <w:widowControl/>
              <w:jc w:val="center"/>
              <w:rPr>
                <w:kern w:val="0"/>
                <w:szCs w:val="21"/>
              </w:rPr>
            </w:pPr>
            <w:r w:rsidRPr="00FF2B25">
              <w:rPr>
                <w:kern w:val="0"/>
                <w:szCs w:val="21"/>
              </w:rPr>
              <w:t>25.30%-34.15%</w:t>
            </w:r>
          </w:p>
        </w:tc>
      </w:tr>
      <w:tr w:rsidR="00BA28D5" w:rsidRPr="00FF2B25" w:rsidTr="009C4474">
        <w:trPr>
          <w:trHeight w:val="285"/>
          <w:jc w:val="center"/>
        </w:trPr>
        <w:tc>
          <w:tcPr>
            <w:tcW w:w="2126" w:type="dxa"/>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法学</w:t>
            </w:r>
          </w:p>
        </w:tc>
        <w:tc>
          <w:tcPr>
            <w:tcW w:w="1597"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2</w:t>
            </w:r>
          </w:p>
        </w:tc>
        <w:tc>
          <w:tcPr>
            <w:tcW w:w="180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164-169</w:t>
            </w:r>
          </w:p>
        </w:tc>
        <w:tc>
          <w:tcPr>
            <w:tcW w:w="253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24.85%-25.00%</w:t>
            </w:r>
          </w:p>
        </w:tc>
      </w:tr>
      <w:tr w:rsidR="00BA28D5" w:rsidRPr="00FF2B25" w:rsidTr="009C4474">
        <w:trPr>
          <w:trHeight w:val="285"/>
          <w:jc w:val="center"/>
        </w:trPr>
        <w:tc>
          <w:tcPr>
            <w:tcW w:w="2126" w:type="dxa"/>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管理学</w:t>
            </w:r>
          </w:p>
        </w:tc>
        <w:tc>
          <w:tcPr>
            <w:tcW w:w="1597"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12</w:t>
            </w:r>
          </w:p>
        </w:tc>
        <w:tc>
          <w:tcPr>
            <w:tcW w:w="180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164-169</w:t>
            </w:r>
          </w:p>
        </w:tc>
        <w:tc>
          <w:tcPr>
            <w:tcW w:w="253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26.04%-28.11%</w:t>
            </w:r>
          </w:p>
        </w:tc>
      </w:tr>
      <w:tr w:rsidR="00BA28D5" w:rsidRPr="00FF2B25" w:rsidTr="009C4474">
        <w:trPr>
          <w:trHeight w:val="285"/>
          <w:jc w:val="center"/>
        </w:trPr>
        <w:tc>
          <w:tcPr>
            <w:tcW w:w="2126" w:type="dxa"/>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教育学</w:t>
            </w:r>
          </w:p>
        </w:tc>
        <w:tc>
          <w:tcPr>
            <w:tcW w:w="1597"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2</w:t>
            </w:r>
          </w:p>
        </w:tc>
        <w:tc>
          <w:tcPr>
            <w:tcW w:w="180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169-171</w:t>
            </w:r>
          </w:p>
        </w:tc>
        <w:tc>
          <w:tcPr>
            <w:tcW w:w="253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26.00%-32.84%</w:t>
            </w:r>
          </w:p>
        </w:tc>
      </w:tr>
      <w:tr w:rsidR="00BA28D5" w:rsidRPr="00FF2B25" w:rsidTr="009C4474">
        <w:trPr>
          <w:trHeight w:val="285"/>
          <w:jc w:val="center"/>
        </w:trPr>
        <w:tc>
          <w:tcPr>
            <w:tcW w:w="2126" w:type="dxa"/>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经济学</w:t>
            </w:r>
          </w:p>
        </w:tc>
        <w:tc>
          <w:tcPr>
            <w:tcW w:w="1597"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4</w:t>
            </w:r>
          </w:p>
        </w:tc>
        <w:tc>
          <w:tcPr>
            <w:tcW w:w="180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161-169</w:t>
            </w:r>
          </w:p>
        </w:tc>
        <w:tc>
          <w:tcPr>
            <w:tcW w:w="253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19.94%-28.00%</w:t>
            </w:r>
          </w:p>
        </w:tc>
      </w:tr>
      <w:tr w:rsidR="00BA28D5" w:rsidRPr="00FF2B25" w:rsidTr="009C4474">
        <w:trPr>
          <w:trHeight w:val="285"/>
          <w:jc w:val="center"/>
        </w:trPr>
        <w:tc>
          <w:tcPr>
            <w:tcW w:w="2126" w:type="dxa"/>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理学</w:t>
            </w:r>
          </w:p>
        </w:tc>
        <w:tc>
          <w:tcPr>
            <w:tcW w:w="1597"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4</w:t>
            </w:r>
          </w:p>
        </w:tc>
        <w:tc>
          <w:tcPr>
            <w:tcW w:w="180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166-174</w:t>
            </w:r>
          </w:p>
        </w:tc>
        <w:tc>
          <w:tcPr>
            <w:tcW w:w="253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22.00%-27.90%</w:t>
            </w:r>
          </w:p>
        </w:tc>
      </w:tr>
      <w:tr w:rsidR="00BA28D5" w:rsidRPr="00FF2B25" w:rsidTr="009C4474">
        <w:trPr>
          <w:trHeight w:val="285"/>
          <w:jc w:val="center"/>
        </w:trPr>
        <w:tc>
          <w:tcPr>
            <w:tcW w:w="2126" w:type="dxa"/>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文学</w:t>
            </w:r>
          </w:p>
        </w:tc>
        <w:tc>
          <w:tcPr>
            <w:tcW w:w="1597"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5</w:t>
            </w:r>
          </w:p>
        </w:tc>
        <w:tc>
          <w:tcPr>
            <w:tcW w:w="180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169-176</w:t>
            </w:r>
          </w:p>
        </w:tc>
        <w:tc>
          <w:tcPr>
            <w:tcW w:w="253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17.75%-31.07%</w:t>
            </w:r>
          </w:p>
        </w:tc>
      </w:tr>
      <w:tr w:rsidR="00BA28D5" w:rsidRPr="00FF2B25" w:rsidTr="009C4474">
        <w:trPr>
          <w:trHeight w:val="285"/>
          <w:jc w:val="center"/>
        </w:trPr>
        <w:tc>
          <w:tcPr>
            <w:tcW w:w="2126" w:type="dxa"/>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艺术学</w:t>
            </w:r>
          </w:p>
        </w:tc>
        <w:tc>
          <w:tcPr>
            <w:tcW w:w="1597"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10</w:t>
            </w:r>
          </w:p>
        </w:tc>
        <w:tc>
          <w:tcPr>
            <w:tcW w:w="180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161-169</w:t>
            </w:r>
          </w:p>
        </w:tc>
        <w:tc>
          <w:tcPr>
            <w:tcW w:w="2535"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21.00%-71.00%</w:t>
            </w:r>
          </w:p>
        </w:tc>
      </w:tr>
      <w:tr w:rsidR="00BA28D5" w:rsidRPr="00FF2B25" w:rsidTr="009C4474">
        <w:trPr>
          <w:trHeight w:val="285"/>
          <w:jc w:val="center"/>
        </w:trPr>
        <w:tc>
          <w:tcPr>
            <w:tcW w:w="2126" w:type="dxa"/>
            <w:shd w:val="clear" w:color="auto" w:fill="auto"/>
            <w:noWrap/>
            <w:vAlign w:val="center"/>
          </w:tcPr>
          <w:p w:rsidR="00BA28D5" w:rsidRPr="00FF2B25" w:rsidRDefault="00BA28D5" w:rsidP="009C4474">
            <w:pPr>
              <w:widowControl/>
              <w:jc w:val="center"/>
              <w:rPr>
                <w:kern w:val="0"/>
                <w:szCs w:val="21"/>
              </w:rPr>
            </w:pPr>
            <w:r w:rsidRPr="00FF2B25">
              <w:rPr>
                <w:rFonts w:hAnsi="宋体"/>
                <w:kern w:val="0"/>
                <w:szCs w:val="21"/>
              </w:rPr>
              <w:t>本科专业总数</w:t>
            </w:r>
          </w:p>
        </w:tc>
        <w:tc>
          <w:tcPr>
            <w:tcW w:w="1597" w:type="dxa"/>
            <w:shd w:val="clear" w:color="auto" w:fill="auto"/>
            <w:noWrap/>
            <w:vAlign w:val="center"/>
          </w:tcPr>
          <w:p w:rsidR="00BA28D5" w:rsidRPr="00FF2B25" w:rsidRDefault="00BA28D5" w:rsidP="009C4474">
            <w:pPr>
              <w:widowControl/>
              <w:jc w:val="center"/>
              <w:rPr>
                <w:kern w:val="0"/>
                <w:szCs w:val="21"/>
              </w:rPr>
            </w:pPr>
            <w:r w:rsidRPr="00FF2B25">
              <w:rPr>
                <w:kern w:val="0"/>
                <w:szCs w:val="21"/>
              </w:rPr>
              <w:t>77</w:t>
            </w:r>
          </w:p>
        </w:tc>
        <w:tc>
          <w:tcPr>
            <w:tcW w:w="1805" w:type="dxa"/>
            <w:shd w:val="clear" w:color="auto" w:fill="auto"/>
            <w:noWrap/>
            <w:vAlign w:val="center"/>
          </w:tcPr>
          <w:p w:rsidR="00BA28D5" w:rsidRPr="00FF2B25" w:rsidRDefault="00BA28D5" w:rsidP="009C4474">
            <w:pPr>
              <w:widowControl/>
              <w:jc w:val="center"/>
              <w:rPr>
                <w:kern w:val="0"/>
                <w:szCs w:val="21"/>
              </w:rPr>
            </w:pPr>
          </w:p>
        </w:tc>
        <w:tc>
          <w:tcPr>
            <w:tcW w:w="2535" w:type="dxa"/>
            <w:shd w:val="clear" w:color="auto" w:fill="auto"/>
            <w:noWrap/>
            <w:vAlign w:val="center"/>
          </w:tcPr>
          <w:p w:rsidR="00BA28D5" w:rsidRPr="00FF2B25" w:rsidRDefault="00BA28D5" w:rsidP="009C4474">
            <w:pPr>
              <w:widowControl/>
              <w:jc w:val="center"/>
              <w:rPr>
                <w:kern w:val="0"/>
                <w:szCs w:val="21"/>
              </w:rPr>
            </w:pPr>
          </w:p>
        </w:tc>
      </w:tr>
    </w:tbl>
    <w:p w:rsidR="00BA28D5" w:rsidRPr="006D7A5E" w:rsidRDefault="00BA28D5" w:rsidP="00BA28D5">
      <w:pPr>
        <w:pStyle w:val="a4"/>
        <w:shd w:val="clear" w:color="auto" w:fill="FFFFFF"/>
        <w:spacing w:line="360" w:lineRule="auto"/>
        <w:ind w:firstLineChars="200" w:firstLine="480"/>
        <w:jc w:val="both"/>
        <w:rPr>
          <w:rFonts w:ascii="Times New Roman" w:hAnsi="Times New Roman" w:cs="Times New Roman"/>
        </w:rPr>
      </w:pPr>
    </w:p>
    <w:p w:rsidR="00BA28D5" w:rsidRPr="00C75617" w:rsidRDefault="00BA28D5" w:rsidP="00BA28D5">
      <w:pPr>
        <w:pStyle w:val="a4"/>
        <w:shd w:val="clear" w:color="auto" w:fill="FFFFFF"/>
        <w:spacing w:line="360" w:lineRule="auto"/>
        <w:ind w:firstLineChars="200" w:firstLine="562"/>
        <w:jc w:val="both"/>
        <w:rPr>
          <w:b/>
          <w:color w:val="000000"/>
          <w:sz w:val="28"/>
          <w:szCs w:val="28"/>
        </w:rPr>
      </w:pPr>
      <w:r>
        <w:rPr>
          <w:rFonts w:ascii="Times New Roman" w:hAnsi="Times New Roman" w:cs="Times New Roman" w:hint="eastAsia"/>
          <w:b/>
          <w:color w:val="000000"/>
          <w:kern w:val="2"/>
          <w:sz w:val="28"/>
          <w:szCs w:val="28"/>
        </w:rPr>
        <w:t>4</w:t>
      </w:r>
      <w:r w:rsidRPr="00C228F7">
        <w:rPr>
          <w:rFonts w:ascii="Times New Roman" w:hAnsi="Times New Roman" w:cs="Times New Roman"/>
          <w:b/>
          <w:color w:val="000000"/>
          <w:kern w:val="2"/>
          <w:sz w:val="28"/>
          <w:szCs w:val="28"/>
        </w:rPr>
        <w:t>.</w:t>
      </w:r>
      <w:r>
        <w:rPr>
          <w:rFonts w:hint="eastAsia"/>
          <w:b/>
          <w:color w:val="000000"/>
          <w:sz w:val="28"/>
          <w:szCs w:val="28"/>
        </w:rPr>
        <w:t>学生数量及</w:t>
      </w:r>
      <w:r w:rsidRPr="00C75617">
        <w:rPr>
          <w:b/>
          <w:color w:val="000000"/>
          <w:sz w:val="28"/>
          <w:szCs w:val="28"/>
        </w:rPr>
        <w:t>生源情况</w:t>
      </w:r>
    </w:p>
    <w:p w:rsidR="00BA28D5" w:rsidRDefault="00BA28D5" w:rsidP="00BA28D5">
      <w:pPr>
        <w:widowControl/>
        <w:shd w:val="clear" w:color="auto" w:fill="FFFFFF"/>
        <w:adjustRightInd w:val="0"/>
        <w:snapToGrid w:val="0"/>
        <w:spacing w:line="360" w:lineRule="auto"/>
        <w:ind w:firstLineChars="200" w:firstLine="480"/>
        <w:jc w:val="left"/>
        <w:rPr>
          <w:rFonts w:hAnsi="宋体"/>
          <w:sz w:val="24"/>
        </w:rPr>
      </w:pPr>
      <w:r w:rsidRPr="00C228F7">
        <w:rPr>
          <w:rFonts w:hAnsi="宋体" w:hint="eastAsia"/>
          <w:sz w:val="24"/>
        </w:rPr>
        <w:t>截止</w:t>
      </w:r>
      <w:r w:rsidRPr="00C228F7">
        <w:rPr>
          <w:rFonts w:hAnsi="宋体" w:hint="eastAsia"/>
          <w:sz w:val="24"/>
        </w:rPr>
        <w:t>2013</w:t>
      </w:r>
      <w:r w:rsidRPr="00C228F7">
        <w:rPr>
          <w:rFonts w:hAnsi="宋体" w:hint="eastAsia"/>
          <w:sz w:val="24"/>
        </w:rPr>
        <w:t>年</w:t>
      </w:r>
      <w:r w:rsidRPr="00C228F7">
        <w:rPr>
          <w:rFonts w:hAnsi="宋体" w:hint="eastAsia"/>
          <w:sz w:val="24"/>
        </w:rPr>
        <w:t>12</w:t>
      </w:r>
      <w:r w:rsidRPr="00C228F7">
        <w:rPr>
          <w:rFonts w:hAnsi="宋体" w:hint="eastAsia"/>
          <w:sz w:val="24"/>
        </w:rPr>
        <w:t>月</w:t>
      </w:r>
      <w:r w:rsidRPr="00C228F7">
        <w:rPr>
          <w:rFonts w:hAnsi="宋体" w:hint="eastAsia"/>
          <w:sz w:val="24"/>
        </w:rPr>
        <w:t>31</w:t>
      </w:r>
      <w:r w:rsidRPr="00C228F7">
        <w:rPr>
          <w:rFonts w:hAnsi="宋体" w:hint="eastAsia"/>
          <w:sz w:val="24"/>
        </w:rPr>
        <w:t>日，学校全日制在校生</w:t>
      </w:r>
      <w:r w:rsidRPr="00C228F7">
        <w:rPr>
          <w:rFonts w:hAnsi="宋体" w:hint="eastAsia"/>
          <w:sz w:val="24"/>
        </w:rPr>
        <w:t>37980</w:t>
      </w:r>
      <w:r w:rsidRPr="00C228F7">
        <w:rPr>
          <w:rFonts w:hAnsi="宋体" w:hint="eastAsia"/>
          <w:sz w:val="24"/>
        </w:rPr>
        <w:t>人；其中全日制在校本科生</w:t>
      </w:r>
      <w:r w:rsidRPr="00C228F7">
        <w:rPr>
          <w:rFonts w:hAnsi="宋体" w:hint="eastAsia"/>
          <w:sz w:val="24"/>
        </w:rPr>
        <w:t>29447</w:t>
      </w:r>
      <w:r w:rsidRPr="00C228F7">
        <w:rPr>
          <w:rFonts w:hAnsi="宋体" w:hint="eastAsia"/>
          <w:sz w:val="24"/>
        </w:rPr>
        <w:t>人，占总在籍学生数的</w:t>
      </w:r>
      <w:r w:rsidRPr="00C228F7">
        <w:rPr>
          <w:rFonts w:hAnsi="宋体" w:hint="eastAsia"/>
          <w:sz w:val="24"/>
        </w:rPr>
        <w:t>77.53%</w:t>
      </w:r>
      <w:r w:rsidRPr="00C228F7">
        <w:rPr>
          <w:rFonts w:hAnsi="宋体" w:hint="eastAsia"/>
          <w:sz w:val="24"/>
        </w:rPr>
        <w:t>；普通专科生</w:t>
      </w:r>
      <w:r w:rsidRPr="00C228F7">
        <w:rPr>
          <w:rFonts w:hAnsi="宋体" w:hint="eastAsia"/>
          <w:sz w:val="24"/>
        </w:rPr>
        <w:t>7138</w:t>
      </w:r>
      <w:r w:rsidRPr="00C228F7">
        <w:rPr>
          <w:rFonts w:hAnsi="宋体" w:hint="eastAsia"/>
          <w:sz w:val="24"/>
        </w:rPr>
        <w:t>人，占总在籍学</w:t>
      </w:r>
      <w:r w:rsidRPr="00C228F7">
        <w:rPr>
          <w:rFonts w:hAnsi="宋体" w:hint="eastAsia"/>
          <w:sz w:val="24"/>
        </w:rPr>
        <w:lastRenderedPageBreak/>
        <w:t>生数的</w:t>
      </w:r>
      <w:r>
        <w:rPr>
          <w:rFonts w:hAnsi="宋体" w:hint="eastAsia"/>
          <w:sz w:val="24"/>
        </w:rPr>
        <w:t>18.79</w:t>
      </w:r>
      <w:r w:rsidRPr="00C228F7">
        <w:rPr>
          <w:rFonts w:hAnsi="宋体" w:hint="eastAsia"/>
          <w:sz w:val="24"/>
        </w:rPr>
        <w:t>%</w:t>
      </w:r>
      <w:r>
        <w:rPr>
          <w:rFonts w:hAnsi="宋体" w:hint="eastAsia"/>
          <w:sz w:val="24"/>
        </w:rPr>
        <w:t>；</w:t>
      </w:r>
      <w:r w:rsidRPr="00C228F7">
        <w:rPr>
          <w:rFonts w:hAnsi="宋体" w:hint="eastAsia"/>
          <w:sz w:val="24"/>
        </w:rPr>
        <w:t>研究生</w:t>
      </w:r>
      <w:r w:rsidRPr="00C228F7">
        <w:rPr>
          <w:rFonts w:hAnsi="宋体" w:hint="eastAsia"/>
          <w:sz w:val="24"/>
        </w:rPr>
        <w:t>1376</w:t>
      </w:r>
      <w:r w:rsidRPr="00C228F7">
        <w:rPr>
          <w:rFonts w:hAnsi="宋体" w:hint="eastAsia"/>
          <w:sz w:val="24"/>
        </w:rPr>
        <w:t>人</w:t>
      </w:r>
      <w:r>
        <w:rPr>
          <w:rFonts w:hAnsi="宋体" w:hint="eastAsia"/>
          <w:sz w:val="24"/>
        </w:rPr>
        <w:t>，</w:t>
      </w:r>
      <w:r w:rsidRPr="00C228F7">
        <w:rPr>
          <w:rFonts w:hAnsi="宋体" w:hint="eastAsia"/>
          <w:sz w:val="24"/>
        </w:rPr>
        <w:t>占总在籍学生数的</w:t>
      </w:r>
      <w:r>
        <w:rPr>
          <w:rFonts w:hAnsi="宋体" w:hint="eastAsia"/>
          <w:sz w:val="24"/>
        </w:rPr>
        <w:t>3.62</w:t>
      </w:r>
      <w:r w:rsidRPr="00C228F7">
        <w:rPr>
          <w:rFonts w:hAnsi="宋体" w:hint="eastAsia"/>
          <w:sz w:val="24"/>
        </w:rPr>
        <w:t>%</w:t>
      </w:r>
      <w:r>
        <w:rPr>
          <w:rFonts w:hAnsi="宋体" w:hint="eastAsia"/>
          <w:sz w:val="24"/>
        </w:rPr>
        <w:t>，其他</w:t>
      </w:r>
      <w:r>
        <w:rPr>
          <w:rFonts w:hAnsi="宋体" w:hint="eastAsia"/>
          <w:sz w:val="24"/>
        </w:rPr>
        <w:t>0.06%</w:t>
      </w:r>
      <w:r w:rsidRPr="00C228F7">
        <w:rPr>
          <w:rFonts w:hAnsi="宋体" w:hint="eastAsia"/>
          <w:sz w:val="24"/>
        </w:rPr>
        <w:t>。</w:t>
      </w:r>
      <w:r>
        <w:rPr>
          <w:rFonts w:hAnsi="宋体" w:hint="eastAsia"/>
          <w:sz w:val="24"/>
        </w:rPr>
        <w:t>学校</w:t>
      </w:r>
      <w:r>
        <w:rPr>
          <w:rFonts w:hAnsi="宋体" w:hint="eastAsia"/>
          <w:sz w:val="24"/>
        </w:rPr>
        <w:t>2013</w:t>
      </w:r>
      <w:r>
        <w:rPr>
          <w:rFonts w:hAnsi="宋体" w:hint="eastAsia"/>
          <w:sz w:val="24"/>
        </w:rPr>
        <w:t>年在校生情况见表</w:t>
      </w:r>
      <w:r>
        <w:rPr>
          <w:rFonts w:hAnsi="宋体" w:hint="eastAsia"/>
          <w:sz w:val="24"/>
        </w:rPr>
        <w:t>3</w:t>
      </w:r>
      <w:r>
        <w:rPr>
          <w:rFonts w:hAnsi="宋体" w:hint="eastAsia"/>
          <w:sz w:val="24"/>
        </w:rPr>
        <w:t>。</w:t>
      </w:r>
    </w:p>
    <w:p w:rsidR="00BA28D5" w:rsidRDefault="00BA28D5" w:rsidP="00BA28D5">
      <w:pPr>
        <w:adjustRightInd w:val="0"/>
        <w:snapToGrid w:val="0"/>
        <w:spacing w:line="360" w:lineRule="auto"/>
        <w:ind w:firstLineChars="200" w:firstLine="480"/>
        <w:rPr>
          <w:rFonts w:hAnsi="宋体"/>
          <w:sz w:val="24"/>
        </w:rPr>
      </w:pPr>
      <w:r w:rsidRPr="000411D8">
        <w:rPr>
          <w:rFonts w:hAnsi="宋体" w:hint="eastAsia"/>
          <w:sz w:val="24"/>
        </w:rPr>
        <w:t>2013</w:t>
      </w:r>
      <w:r w:rsidRPr="000411D8">
        <w:rPr>
          <w:rFonts w:hAnsi="宋体" w:hint="eastAsia"/>
          <w:sz w:val="24"/>
        </w:rPr>
        <w:t>年我校面向全国</w:t>
      </w:r>
      <w:r w:rsidRPr="000411D8">
        <w:rPr>
          <w:rFonts w:hAnsi="宋体" w:hint="eastAsia"/>
          <w:sz w:val="24"/>
        </w:rPr>
        <w:t>28</w:t>
      </w:r>
      <w:r w:rsidRPr="000411D8">
        <w:rPr>
          <w:rFonts w:hAnsi="宋体" w:hint="eastAsia"/>
          <w:sz w:val="24"/>
        </w:rPr>
        <w:t>个省、市、自治区共录取本科新生</w:t>
      </w:r>
      <w:r>
        <w:rPr>
          <w:rFonts w:hAnsi="宋体" w:hint="eastAsia"/>
          <w:sz w:val="24"/>
        </w:rPr>
        <w:t>7207</w:t>
      </w:r>
      <w:r w:rsidRPr="000411D8">
        <w:rPr>
          <w:rFonts w:hAnsi="宋体" w:hint="eastAsia"/>
          <w:sz w:val="24"/>
        </w:rPr>
        <w:t>名</w:t>
      </w:r>
      <w:r>
        <w:rPr>
          <w:rFonts w:hAnsi="宋体" w:hint="eastAsia"/>
          <w:sz w:val="24"/>
        </w:rPr>
        <w:t>，</w:t>
      </w:r>
      <w:r w:rsidRPr="000411D8">
        <w:rPr>
          <w:rFonts w:hAnsi="宋体" w:hint="eastAsia"/>
          <w:sz w:val="24"/>
        </w:rPr>
        <w:t>本科新生报到率</w:t>
      </w:r>
      <w:r w:rsidRPr="000411D8">
        <w:rPr>
          <w:rFonts w:hAnsi="宋体" w:hint="eastAsia"/>
          <w:sz w:val="24"/>
        </w:rPr>
        <w:t>98.15%</w:t>
      </w:r>
      <w:r>
        <w:rPr>
          <w:rFonts w:hAnsi="宋体" w:hint="eastAsia"/>
          <w:sz w:val="24"/>
        </w:rPr>
        <w:t>。</w:t>
      </w:r>
      <w:r w:rsidRPr="007C515C">
        <w:rPr>
          <w:rFonts w:hAnsi="宋体"/>
          <w:sz w:val="24"/>
        </w:rPr>
        <w:t>录取四川省人数</w:t>
      </w:r>
      <w:r w:rsidRPr="000411D8">
        <w:rPr>
          <w:rFonts w:hAnsi="宋体" w:hint="eastAsia"/>
          <w:sz w:val="24"/>
        </w:rPr>
        <w:t>5713</w:t>
      </w:r>
      <w:r w:rsidRPr="007C515C">
        <w:rPr>
          <w:rFonts w:hAnsi="宋体"/>
          <w:sz w:val="24"/>
        </w:rPr>
        <w:t>人，西部地区录取人数为</w:t>
      </w:r>
      <w:r w:rsidRPr="000411D8">
        <w:rPr>
          <w:rFonts w:hAnsi="宋体" w:hint="eastAsia"/>
          <w:sz w:val="24"/>
        </w:rPr>
        <w:t>6201</w:t>
      </w:r>
      <w:r w:rsidRPr="007C515C">
        <w:rPr>
          <w:rFonts w:hAnsi="宋体"/>
          <w:sz w:val="24"/>
        </w:rPr>
        <w:t>人</w:t>
      </w:r>
      <w:r>
        <w:rPr>
          <w:rFonts w:hAnsi="宋体" w:hint="eastAsia"/>
          <w:sz w:val="24"/>
        </w:rPr>
        <w:t>，外省生源招生数</w:t>
      </w:r>
      <w:r>
        <w:rPr>
          <w:rFonts w:hAnsi="宋体" w:hint="eastAsia"/>
          <w:sz w:val="24"/>
        </w:rPr>
        <w:t>1494</w:t>
      </w:r>
      <w:r>
        <w:rPr>
          <w:rFonts w:hAnsi="宋体" w:hint="eastAsia"/>
          <w:sz w:val="24"/>
        </w:rPr>
        <w:t>人</w:t>
      </w:r>
      <w:r w:rsidRPr="007C515C">
        <w:rPr>
          <w:rFonts w:hAnsi="宋体"/>
          <w:sz w:val="24"/>
        </w:rPr>
        <w:t>。</w:t>
      </w:r>
      <w:r w:rsidRPr="000411D8">
        <w:rPr>
          <w:rFonts w:hAnsi="宋体" w:hint="eastAsia"/>
          <w:sz w:val="24"/>
        </w:rPr>
        <w:t>四川省理科学生录取平均分高出二本</w:t>
      </w:r>
      <w:proofErr w:type="gramStart"/>
      <w:r w:rsidRPr="000411D8">
        <w:rPr>
          <w:rFonts w:hAnsi="宋体" w:hint="eastAsia"/>
          <w:sz w:val="24"/>
        </w:rPr>
        <w:t>批次省</w:t>
      </w:r>
      <w:proofErr w:type="gramEnd"/>
      <w:r w:rsidRPr="000411D8">
        <w:rPr>
          <w:rFonts w:hAnsi="宋体" w:hint="eastAsia"/>
          <w:sz w:val="24"/>
        </w:rPr>
        <w:t>控制线</w:t>
      </w:r>
      <w:r w:rsidRPr="000411D8">
        <w:rPr>
          <w:rFonts w:hAnsi="宋体" w:hint="eastAsia"/>
          <w:sz w:val="24"/>
        </w:rPr>
        <w:t>52.6</w:t>
      </w:r>
      <w:r w:rsidRPr="000411D8">
        <w:rPr>
          <w:rFonts w:hAnsi="宋体" w:hint="eastAsia"/>
          <w:sz w:val="24"/>
        </w:rPr>
        <w:t>分，文科学生</w:t>
      </w:r>
      <w:r>
        <w:rPr>
          <w:rFonts w:hAnsi="宋体" w:hint="eastAsia"/>
          <w:sz w:val="24"/>
        </w:rPr>
        <w:t>录取</w:t>
      </w:r>
      <w:r w:rsidRPr="000411D8">
        <w:rPr>
          <w:rFonts w:hAnsi="宋体" w:hint="eastAsia"/>
          <w:sz w:val="24"/>
        </w:rPr>
        <w:t>平均分高出二本</w:t>
      </w:r>
      <w:proofErr w:type="gramStart"/>
      <w:r w:rsidRPr="000411D8">
        <w:rPr>
          <w:rFonts w:hAnsi="宋体" w:hint="eastAsia"/>
          <w:sz w:val="24"/>
        </w:rPr>
        <w:t>批次省</w:t>
      </w:r>
      <w:proofErr w:type="gramEnd"/>
      <w:r w:rsidRPr="000411D8">
        <w:rPr>
          <w:rFonts w:hAnsi="宋体" w:hint="eastAsia"/>
          <w:sz w:val="24"/>
        </w:rPr>
        <w:t>控制线</w:t>
      </w:r>
      <w:r w:rsidRPr="000411D8">
        <w:rPr>
          <w:rFonts w:hAnsi="宋体" w:hint="eastAsia"/>
          <w:sz w:val="24"/>
        </w:rPr>
        <w:t>48.7</w:t>
      </w:r>
      <w:r w:rsidRPr="000411D8">
        <w:rPr>
          <w:rFonts w:hAnsi="宋体" w:hint="eastAsia"/>
          <w:sz w:val="24"/>
        </w:rPr>
        <w:t>分。</w:t>
      </w:r>
    </w:p>
    <w:p w:rsidR="00BA28D5" w:rsidRPr="00653517" w:rsidRDefault="00BA28D5" w:rsidP="00BA28D5">
      <w:pPr>
        <w:widowControl/>
        <w:shd w:val="clear" w:color="auto" w:fill="FFFFFF"/>
        <w:adjustRightInd w:val="0"/>
        <w:snapToGrid w:val="0"/>
        <w:spacing w:line="360" w:lineRule="auto"/>
        <w:ind w:firstLineChars="200" w:firstLine="480"/>
        <w:jc w:val="left"/>
        <w:rPr>
          <w:rFonts w:hAnsi="宋体"/>
          <w:sz w:val="24"/>
        </w:rPr>
      </w:pPr>
    </w:p>
    <w:p w:rsidR="00BA28D5" w:rsidRPr="00CF6D63" w:rsidRDefault="00BA28D5" w:rsidP="00BA28D5">
      <w:pPr>
        <w:adjustRightInd w:val="0"/>
        <w:snapToGrid w:val="0"/>
        <w:spacing w:line="360" w:lineRule="auto"/>
        <w:ind w:firstLine="482"/>
        <w:jc w:val="center"/>
        <w:rPr>
          <w:rFonts w:hAnsi="宋体"/>
          <w:b/>
          <w:color w:val="000000"/>
          <w:sz w:val="24"/>
        </w:rPr>
      </w:pPr>
      <w:r w:rsidRPr="00CF6D63">
        <w:rPr>
          <w:rFonts w:hAnsi="宋体" w:hint="eastAsia"/>
          <w:b/>
          <w:color w:val="000000"/>
          <w:sz w:val="24"/>
        </w:rPr>
        <w:t>表</w:t>
      </w:r>
      <w:r>
        <w:rPr>
          <w:rFonts w:hAnsi="宋体" w:hint="eastAsia"/>
          <w:b/>
          <w:color w:val="000000"/>
          <w:sz w:val="24"/>
        </w:rPr>
        <w:t>3.</w:t>
      </w:r>
      <w:r w:rsidRPr="00CF6D63">
        <w:rPr>
          <w:rFonts w:hAnsi="宋体" w:hint="eastAsia"/>
          <w:b/>
          <w:color w:val="000000"/>
          <w:sz w:val="24"/>
        </w:rPr>
        <w:t xml:space="preserve"> </w:t>
      </w:r>
      <w:r w:rsidRPr="00CF6D63">
        <w:rPr>
          <w:rFonts w:hAnsi="宋体" w:hint="eastAsia"/>
          <w:b/>
          <w:color w:val="000000"/>
          <w:sz w:val="24"/>
        </w:rPr>
        <w:t>西华大学</w:t>
      </w:r>
      <w:r w:rsidRPr="00CF6D63">
        <w:rPr>
          <w:rFonts w:hAnsi="宋体" w:hint="eastAsia"/>
          <w:b/>
          <w:color w:val="000000"/>
          <w:sz w:val="24"/>
        </w:rPr>
        <w:t>2013</w:t>
      </w:r>
      <w:r w:rsidRPr="00CF6D63">
        <w:rPr>
          <w:rFonts w:hAnsi="宋体" w:hint="eastAsia"/>
          <w:b/>
          <w:color w:val="000000"/>
          <w:sz w:val="24"/>
        </w:rPr>
        <w:t>年在校生情况</w:t>
      </w:r>
    </w:p>
    <w:tbl>
      <w:tblPr>
        <w:tblW w:w="10363" w:type="dxa"/>
        <w:jc w:val="center"/>
        <w:tblLayout w:type="fixed"/>
        <w:tblLook w:val="04A0" w:firstRow="1" w:lastRow="0" w:firstColumn="1" w:lastColumn="0" w:noHBand="0" w:noVBand="1"/>
      </w:tblPr>
      <w:tblGrid>
        <w:gridCol w:w="399"/>
        <w:gridCol w:w="1034"/>
        <w:gridCol w:w="850"/>
        <w:gridCol w:w="993"/>
        <w:gridCol w:w="708"/>
        <w:gridCol w:w="709"/>
        <w:gridCol w:w="851"/>
        <w:gridCol w:w="850"/>
        <w:gridCol w:w="709"/>
        <w:gridCol w:w="709"/>
        <w:gridCol w:w="850"/>
        <w:gridCol w:w="709"/>
        <w:gridCol w:w="992"/>
      </w:tblGrid>
      <w:tr w:rsidR="00BA28D5" w:rsidRPr="00653517" w:rsidTr="009C4474">
        <w:trPr>
          <w:trHeight w:val="480"/>
          <w:jc w:val="center"/>
        </w:trPr>
        <w:tc>
          <w:tcPr>
            <w:tcW w:w="399"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left"/>
              <w:rPr>
                <w:color w:val="000000"/>
                <w:kern w:val="0"/>
                <w:sz w:val="20"/>
                <w:szCs w:val="20"/>
              </w:rPr>
            </w:pPr>
            <w:r w:rsidRPr="00653517">
              <w:rPr>
                <w:rFonts w:hAnsi="宋体"/>
                <w:color w:val="000000"/>
                <w:kern w:val="0"/>
                <w:sz w:val="20"/>
                <w:szCs w:val="20"/>
              </w:rPr>
              <w:t>序号</w:t>
            </w:r>
          </w:p>
        </w:tc>
        <w:tc>
          <w:tcPr>
            <w:tcW w:w="1034"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类别</w:t>
            </w:r>
          </w:p>
        </w:tc>
        <w:tc>
          <w:tcPr>
            <w:tcW w:w="850"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普通本科生数</w:t>
            </w:r>
          </w:p>
        </w:tc>
        <w:tc>
          <w:tcPr>
            <w:tcW w:w="993"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普通专科</w:t>
            </w:r>
            <w:r w:rsidRPr="00FE1353">
              <w:rPr>
                <w:color w:val="000000"/>
                <w:kern w:val="0"/>
                <w:sz w:val="20"/>
                <w:szCs w:val="20"/>
              </w:rPr>
              <w:t>(</w:t>
            </w:r>
            <w:r w:rsidRPr="00FE1353">
              <w:rPr>
                <w:rFonts w:hAnsi="宋体"/>
                <w:color w:val="000000"/>
                <w:kern w:val="0"/>
                <w:sz w:val="20"/>
                <w:szCs w:val="20"/>
              </w:rPr>
              <w:t>高职</w:t>
            </w:r>
            <w:r w:rsidRPr="00FE1353">
              <w:rPr>
                <w:color w:val="000000"/>
                <w:kern w:val="0"/>
                <w:sz w:val="20"/>
                <w:szCs w:val="20"/>
              </w:rPr>
              <w:t>)</w:t>
            </w:r>
            <w:r w:rsidRPr="00FE1353">
              <w:rPr>
                <w:rFonts w:hAnsi="宋体"/>
                <w:color w:val="000000"/>
                <w:kern w:val="0"/>
                <w:sz w:val="20"/>
                <w:szCs w:val="20"/>
              </w:rPr>
              <w:t>生数</w:t>
            </w:r>
          </w:p>
        </w:tc>
        <w:tc>
          <w:tcPr>
            <w:tcW w:w="708"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硕士生数</w:t>
            </w:r>
          </w:p>
        </w:tc>
        <w:tc>
          <w:tcPr>
            <w:tcW w:w="709"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博士生数</w:t>
            </w:r>
          </w:p>
        </w:tc>
        <w:tc>
          <w:tcPr>
            <w:tcW w:w="851"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留学生数</w:t>
            </w:r>
          </w:p>
        </w:tc>
        <w:tc>
          <w:tcPr>
            <w:tcW w:w="850"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预科生数</w:t>
            </w:r>
          </w:p>
        </w:tc>
        <w:tc>
          <w:tcPr>
            <w:tcW w:w="709"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进修生数</w:t>
            </w:r>
          </w:p>
        </w:tc>
        <w:tc>
          <w:tcPr>
            <w:tcW w:w="709"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成人脱产班学生数</w:t>
            </w:r>
          </w:p>
        </w:tc>
        <w:tc>
          <w:tcPr>
            <w:tcW w:w="850"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夜大（业余）学生数</w:t>
            </w:r>
          </w:p>
        </w:tc>
        <w:tc>
          <w:tcPr>
            <w:tcW w:w="709"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函授生数</w:t>
            </w:r>
          </w:p>
        </w:tc>
        <w:tc>
          <w:tcPr>
            <w:tcW w:w="992" w:type="dxa"/>
            <w:tcBorders>
              <w:top w:val="single" w:sz="12" w:space="0" w:color="auto"/>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小计</w:t>
            </w:r>
          </w:p>
        </w:tc>
      </w:tr>
      <w:tr w:rsidR="00BA28D5" w:rsidRPr="00653517" w:rsidTr="009C4474">
        <w:trPr>
          <w:trHeight w:val="465"/>
          <w:jc w:val="center"/>
        </w:trPr>
        <w:tc>
          <w:tcPr>
            <w:tcW w:w="399" w:type="dxa"/>
            <w:tcBorders>
              <w:top w:val="nil"/>
              <w:bottom w:val="single" w:sz="4" w:space="0" w:color="000000"/>
            </w:tcBorders>
            <w:vAlign w:val="center"/>
            <w:hideMark/>
          </w:tcPr>
          <w:p w:rsidR="00BA28D5" w:rsidRPr="00FE1353" w:rsidRDefault="00BA28D5" w:rsidP="009C4474">
            <w:pPr>
              <w:widowControl/>
              <w:jc w:val="left"/>
              <w:rPr>
                <w:color w:val="000000"/>
                <w:kern w:val="0"/>
                <w:sz w:val="20"/>
                <w:szCs w:val="20"/>
              </w:rPr>
            </w:pPr>
            <w:r w:rsidRPr="00653517">
              <w:rPr>
                <w:color w:val="000000"/>
                <w:kern w:val="0"/>
                <w:sz w:val="20"/>
                <w:szCs w:val="20"/>
              </w:rPr>
              <w:t>1</w:t>
            </w:r>
          </w:p>
        </w:tc>
        <w:tc>
          <w:tcPr>
            <w:tcW w:w="1034" w:type="dxa"/>
            <w:tcBorders>
              <w:top w:val="nil"/>
              <w:bottom w:val="single" w:sz="4" w:space="0" w:color="000000"/>
            </w:tcBorders>
            <w:vAlign w:val="center"/>
            <w:hideMark/>
          </w:tcPr>
          <w:p w:rsidR="00BA28D5" w:rsidRPr="00FE1353" w:rsidRDefault="00BA28D5" w:rsidP="009C4474">
            <w:pPr>
              <w:widowControl/>
              <w:jc w:val="center"/>
              <w:rPr>
                <w:color w:val="000000"/>
                <w:kern w:val="0"/>
                <w:sz w:val="20"/>
                <w:szCs w:val="20"/>
              </w:rPr>
            </w:pPr>
            <w:r w:rsidRPr="00653517">
              <w:rPr>
                <w:rFonts w:hAnsi="宋体"/>
                <w:color w:val="000000"/>
                <w:kern w:val="0"/>
                <w:sz w:val="20"/>
                <w:szCs w:val="20"/>
              </w:rPr>
              <w:t>各类学生人数</w:t>
            </w:r>
          </w:p>
        </w:tc>
        <w:tc>
          <w:tcPr>
            <w:tcW w:w="850" w:type="dxa"/>
            <w:tcBorders>
              <w:top w:val="single" w:sz="4" w:space="0" w:color="auto"/>
              <w:bottom w:val="single" w:sz="4" w:space="0" w:color="auto"/>
            </w:tcBorders>
            <w:shd w:val="clear" w:color="000000"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29447</w:t>
            </w:r>
          </w:p>
        </w:tc>
        <w:tc>
          <w:tcPr>
            <w:tcW w:w="993" w:type="dxa"/>
            <w:tcBorders>
              <w:top w:val="single" w:sz="4" w:space="0" w:color="auto"/>
              <w:bottom w:val="single" w:sz="4" w:space="0" w:color="auto"/>
            </w:tcBorders>
            <w:shd w:val="clear" w:color="000000"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7138</w:t>
            </w:r>
          </w:p>
        </w:tc>
        <w:tc>
          <w:tcPr>
            <w:tcW w:w="708" w:type="dxa"/>
            <w:tcBorders>
              <w:top w:val="single" w:sz="4" w:space="0" w:color="auto"/>
              <w:bottom w:val="single" w:sz="4" w:space="0" w:color="auto"/>
            </w:tcBorders>
            <w:shd w:val="clear" w:color="000000"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1376</w:t>
            </w:r>
          </w:p>
        </w:tc>
        <w:tc>
          <w:tcPr>
            <w:tcW w:w="709" w:type="dxa"/>
            <w:tcBorders>
              <w:top w:val="single" w:sz="4" w:space="0" w:color="auto"/>
              <w:bottom w:val="single" w:sz="4" w:space="0" w:color="auto"/>
            </w:tcBorders>
            <w:shd w:val="clear" w:color="000000"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 xml:space="preserve">　</w:t>
            </w:r>
          </w:p>
        </w:tc>
        <w:tc>
          <w:tcPr>
            <w:tcW w:w="851" w:type="dxa"/>
            <w:tcBorders>
              <w:top w:val="single" w:sz="4" w:space="0" w:color="auto"/>
              <w:bottom w:val="single" w:sz="4" w:space="0" w:color="auto"/>
            </w:tcBorders>
            <w:shd w:val="clear" w:color="000000"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w:t>
            </w:r>
          </w:p>
        </w:tc>
        <w:tc>
          <w:tcPr>
            <w:tcW w:w="850" w:type="dxa"/>
            <w:tcBorders>
              <w:top w:val="single" w:sz="4" w:space="0" w:color="auto"/>
              <w:bottom w:val="single" w:sz="4" w:space="0" w:color="auto"/>
            </w:tcBorders>
            <w:shd w:val="clear" w:color="000000"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18</w:t>
            </w:r>
          </w:p>
        </w:tc>
        <w:tc>
          <w:tcPr>
            <w:tcW w:w="709" w:type="dxa"/>
            <w:tcBorders>
              <w:top w:val="single" w:sz="4" w:space="0" w:color="auto"/>
              <w:bottom w:val="single" w:sz="4" w:space="0" w:color="auto"/>
            </w:tcBorders>
            <w:shd w:val="clear" w:color="000000"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 xml:space="preserve">　</w:t>
            </w:r>
          </w:p>
        </w:tc>
        <w:tc>
          <w:tcPr>
            <w:tcW w:w="709" w:type="dxa"/>
            <w:tcBorders>
              <w:top w:val="single" w:sz="4" w:space="0" w:color="auto"/>
              <w:bottom w:val="single" w:sz="4" w:space="0" w:color="auto"/>
            </w:tcBorders>
            <w:shd w:val="clear" w:color="000000"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 xml:space="preserve">　</w:t>
            </w:r>
          </w:p>
        </w:tc>
        <w:tc>
          <w:tcPr>
            <w:tcW w:w="850" w:type="dxa"/>
            <w:tcBorders>
              <w:top w:val="single" w:sz="4" w:space="0" w:color="auto"/>
              <w:bottom w:val="single" w:sz="4" w:space="0" w:color="auto"/>
            </w:tcBorders>
            <w:shd w:val="clear" w:color="000000"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12156</w:t>
            </w:r>
          </w:p>
        </w:tc>
        <w:tc>
          <w:tcPr>
            <w:tcW w:w="709" w:type="dxa"/>
            <w:tcBorders>
              <w:top w:val="single" w:sz="4" w:space="0" w:color="auto"/>
              <w:bottom w:val="single" w:sz="4" w:space="0" w:color="auto"/>
            </w:tcBorders>
            <w:shd w:val="clear" w:color="000000"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51</w:t>
            </w:r>
          </w:p>
        </w:tc>
        <w:tc>
          <w:tcPr>
            <w:tcW w:w="992" w:type="dxa"/>
            <w:tcBorders>
              <w:top w:val="nil"/>
              <w:bottom w:val="single" w:sz="4" w:space="0" w:color="auto"/>
            </w:tcBorders>
            <w:shd w:val="clear" w:color="auto" w:fill="auto"/>
            <w:vAlign w:val="center"/>
            <w:hideMark/>
          </w:tcPr>
          <w:p w:rsidR="00BA28D5" w:rsidRPr="00FE1353" w:rsidRDefault="00BA28D5" w:rsidP="009C4474">
            <w:pPr>
              <w:widowControl/>
              <w:jc w:val="right"/>
              <w:rPr>
                <w:color w:val="000000"/>
                <w:kern w:val="0"/>
                <w:sz w:val="20"/>
                <w:szCs w:val="20"/>
              </w:rPr>
            </w:pPr>
            <w:r w:rsidRPr="00FE1353">
              <w:rPr>
                <w:color w:val="000000"/>
                <w:kern w:val="0"/>
                <w:sz w:val="20"/>
                <w:szCs w:val="20"/>
              </w:rPr>
              <w:t>50187</w:t>
            </w:r>
          </w:p>
        </w:tc>
      </w:tr>
      <w:tr w:rsidR="00BA28D5" w:rsidRPr="00653517" w:rsidTr="009C4474">
        <w:trPr>
          <w:trHeight w:val="465"/>
          <w:jc w:val="center"/>
        </w:trPr>
        <w:tc>
          <w:tcPr>
            <w:tcW w:w="399" w:type="dxa"/>
            <w:tcBorders>
              <w:top w:val="nil"/>
              <w:bottom w:val="single" w:sz="4" w:space="0" w:color="000000"/>
            </w:tcBorders>
            <w:vAlign w:val="center"/>
            <w:hideMark/>
          </w:tcPr>
          <w:p w:rsidR="00BA28D5" w:rsidRPr="00FE1353" w:rsidRDefault="00BA28D5" w:rsidP="009C4474">
            <w:pPr>
              <w:widowControl/>
              <w:jc w:val="left"/>
              <w:rPr>
                <w:color w:val="000000"/>
                <w:kern w:val="0"/>
                <w:sz w:val="20"/>
                <w:szCs w:val="20"/>
              </w:rPr>
            </w:pPr>
            <w:r w:rsidRPr="00653517">
              <w:rPr>
                <w:color w:val="000000"/>
                <w:kern w:val="0"/>
                <w:sz w:val="20"/>
                <w:szCs w:val="20"/>
              </w:rPr>
              <w:t>2</w:t>
            </w:r>
          </w:p>
        </w:tc>
        <w:tc>
          <w:tcPr>
            <w:tcW w:w="1034" w:type="dxa"/>
            <w:tcBorders>
              <w:top w:val="nil"/>
              <w:bottom w:val="single" w:sz="4" w:space="0" w:color="000000"/>
            </w:tcBorders>
            <w:vAlign w:val="center"/>
            <w:hideMark/>
          </w:tcPr>
          <w:p w:rsidR="00BA28D5" w:rsidRPr="00FE1353" w:rsidRDefault="00BA28D5" w:rsidP="009C4474">
            <w:pPr>
              <w:widowControl/>
              <w:jc w:val="center"/>
              <w:rPr>
                <w:color w:val="000000"/>
                <w:kern w:val="0"/>
                <w:sz w:val="20"/>
                <w:szCs w:val="20"/>
              </w:rPr>
            </w:pPr>
            <w:r w:rsidRPr="00653517">
              <w:rPr>
                <w:rFonts w:hAnsi="宋体"/>
                <w:color w:val="000000"/>
                <w:kern w:val="0"/>
                <w:sz w:val="20"/>
                <w:szCs w:val="20"/>
              </w:rPr>
              <w:t>全日制在校生数</w:t>
            </w:r>
          </w:p>
        </w:tc>
        <w:tc>
          <w:tcPr>
            <w:tcW w:w="850"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29447</w:t>
            </w:r>
          </w:p>
        </w:tc>
        <w:tc>
          <w:tcPr>
            <w:tcW w:w="993"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7138</w:t>
            </w:r>
          </w:p>
        </w:tc>
        <w:tc>
          <w:tcPr>
            <w:tcW w:w="708"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1376</w:t>
            </w:r>
          </w:p>
        </w:tc>
        <w:tc>
          <w:tcPr>
            <w:tcW w:w="709"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w:t>
            </w:r>
          </w:p>
        </w:tc>
        <w:tc>
          <w:tcPr>
            <w:tcW w:w="851"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w:t>
            </w:r>
          </w:p>
        </w:tc>
        <w:tc>
          <w:tcPr>
            <w:tcW w:w="850"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18</w:t>
            </w:r>
          </w:p>
        </w:tc>
        <w:tc>
          <w:tcPr>
            <w:tcW w:w="709"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w:t>
            </w:r>
          </w:p>
        </w:tc>
        <w:tc>
          <w:tcPr>
            <w:tcW w:w="709"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w:t>
            </w:r>
          </w:p>
        </w:tc>
        <w:tc>
          <w:tcPr>
            <w:tcW w:w="850" w:type="dxa"/>
            <w:tcBorders>
              <w:top w:val="nil"/>
              <w:bottom w:val="single" w:sz="4" w:space="0" w:color="auto"/>
            </w:tcBorders>
            <w:shd w:val="clear" w:color="000000" w:fill="FFFFFF"/>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w:t>
            </w:r>
          </w:p>
        </w:tc>
        <w:tc>
          <w:tcPr>
            <w:tcW w:w="709" w:type="dxa"/>
            <w:tcBorders>
              <w:top w:val="nil"/>
              <w:bottom w:val="single" w:sz="4" w:space="0" w:color="auto"/>
            </w:tcBorders>
            <w:shd w:val="clear" w:color="000000" w:fill="FFFFFF"/>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w:t>
            </w:r>
          </w:p>
        </w:tc>
        <w:tc>
          <w:tcPr>
            <w:tcW w:w="992" w:type="dxa"/>
            <w:tcBorders>
              <w:top w:val="nil"/>
              <w:bottom w:val="single" w:sz="4" w:space="0" w:color="auto"/>
            </w:tcBorders>
            <w:shd w:val="clear" w:color="auto" w:fill="auto"/>
            <w:vAlign w:val="center"/>
            <w:hideMark/>
          </w:tcPr>
          <w:p w:rsidR="00BA28D5" w:rsidRPr="00FE1353" w:rsidRDefault="00BA28D5" w:rsidP="009C4474">
            <w:pPr>
              <w:widowControl/>
              <w:jc w:val="right"/>
              <w:rPr>
                <w:color w:val="000000"/>
                <w:kern w:val="0"/>
                <w:sz w:val="20"/>
                <w:szCs w:val="20"/>
              </w:rPr>
            </w:pPr>
            <w:r w:rsidRPr="00FE1353">
              <w:rPr>
                <w:color w:val="000000"/>
                <w:kern w:val="0"/>
                <w:sz w:val="20"/>
                <w:szCs w:val="20"/>
              </w:rPr>
              <w:t>37980</w:t>
            </w:r>
          </w:p>
        </w:tc>
      </w:tr>
      <w:tr w:rsidR="00BA28D5" w:rsidRPr="00653517" w:rsidTr="009C4474">
        <w:trPr>
          <w:trHeight w:val="465"/>
          <w:jc w:val="center"/>
        </w:trPr>
        <w:tc>
          <w:tcPr>
            <w:tcW w:w="399" w:type="dxa"/>
            <w:tcBorders>
              <w:top w:val="nil"/>
              <w:bottom w:val="single" w:sz="4" w:space="0" w:color="000000"/>
            </w:tcBorders>
            <w:vAlign w:val="center"/>
            <w:hideMark/>
          </w:tcPr>
          <w:p w:rsidR="00BA28D5" w:rsidRPr="00FE1353" w:rsidRDefault="00BA28D5" w:rsidP="009C4474">
            <w:pPr>
              <w:widowControl/>
              <w:jc w:val="left"/>
              <w:rPr>
                <w:color w:val="000000"/>
                <w:kern w:val="0"/>
                <w:sz w:val="20"/>
                <w:szCs w:val="20"/>
              </w:rPr>
            </w:pPr>
            <w:r w:rsidRPr="00653517">
              <w:rPr>
                <w:color w:val="000000"/>
                <w:kern w:val="0"/>
                <w:sz w:val="20"/>
                <w:szCs w:val="20"/>
              </w:rPr>
              <w:t>3</w:t>
            </w:r>
          </w:p>
        </w:tc>
        <w:tc>
          <w:tcPr>
            <w:tcW w:w="1034" w:type="dxa"/>
            <w:tcBorders>
              <w:top w:val="nil"/>
              <w:bottom w:val="single" w:sz="4" w:space="0" w:color="000000"/>
            </w:tcBorders>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占全日制在校生总数比例</w:t>
            </w:r>
          </w:p>
        </w:tc>
        <w:tc>
          <w:tcPr>
            <w:tcW w:w="850"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77.53</w:t>
            </w:r>
          </w:p>
        </w:tc>
        <w:tc>
          <w:tcPr>
            <w:tcW w:w="993"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18.79</w:t>
            </w:r>
          </w:p>
        </w:tc>
        <w:tc>
          <w:tcPr>
            <w:tcW w:w="708"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3.62</w:t>
            </w:r>
          </w:p>
        </w:tc>
        <w:tc>
          <w:tcPr>
            <w:tcW w:w="709"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w:t>
            </w:r>
          </w:p>
        </w:tc>
        <w:tc>
          <w:tcPr>
            <w:tcW w:w="851"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0.0026</w:t>
            </w:r>
          </w:p>
        </w:tc>
        <w:tc>
          <w:tcPr>
            <w:tcW w:w="850"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0.047</w:t>
            </w:r>
          </w:p>
        </w:tc>
        <w:tc>
          <w:tcPr>
            <w:tcW w:w="709"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w:t>
            </w:r>
          </w:p>
        </w:tc>
        <w:tc>
          <w:tcPr>
            <w:tcW w:w="709"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w:t>
            </w:r>
          </w:p>
        </w:tc>
        <w:tc>
          <w:tcPr>
            <w:tcW w:w="850" w:type="dxa"/>
            <w:tcBorders>
              <w:top w:val="nil"/>
              <w:bottom w:val="single" w:sz="4" w:space="0" w:color="auto"/>
            </w:tcBorders>
            <w:shd w:val="clear" w:color="000000" w:fill="FFFFFF"/>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w:t>
            </w:r>
          </w:p>
        </w:tc>
        <w:tc>
          <w:tcPr>
            <w:tcW w:w="709" w:type="dxa"/>
            <w:tcBorders>
              <w:top w:val="nil"/>
              <w:bottom w:val="single" w:sz="4" w:space="0" w:color="auto"/>
            </w:tcBorders>
            <w:shd w:val="clear" w:color="000000" w:fill="FFFFFF"/>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w:t>
            </w:r>
          </w:p>
        </w:tc>
        <w:tc>
          <w:tcPr>
            <w:tcW w:w="992" w:type="dxa"/>
            <w:tcBorders>
              <w:top w:val="nil"/>
              <w:bottom w:val="single" w:sz="4" w:space="0" w:color="auto"/>
            </w:tcBorders>
            <w:shd w:val="clear" w:color="auto" w:fill="auto"/>
            <w:vAlign w:val="center"/>
            <w:hideMark/>
          </w:tcPr>
          <w:p w:rsidR="00BA28D5" w:rsidRPr="00FE1353" w:rsidRDefault="00BA28D5" w:rsidP="009C4474">
            <w:pPr>
              <w:widowControl/>
              <w:jc w:val="right"/>
              <w:rPr>
                <w:color w:val="000000"/>
                <w:kern w:val="0"/>
                <w:sz w:val="20"/>
                <w:szCs w:val="20"/>
              </w:rPr>
            </w:pPr>
            <w:r w:rsidRPr="00FE1353">
              <w:rPr>
                <w:color w:val="000000"/>
                <w:kern w:val="0"/>
                <w:sz w:val="20"/>
                <w:szCs w:val="20"/>
              </w:rPr>
              <w:t>100</w:t>
            </w:r>
          </w:p>
        </w:tc>
      </w:tr>
      <w:tr w:rsidR="00BA28D5" w:rsidRPr="00653517" w:rsidTr="009C4474">
        <w:trPr>
          <w:trHeight w:val="435"/>
          <w:jc w:val="center"/>
        </w:trPr>
        <w:tc>
          <w:tcPr>
            <w:tcW w:w="399" w:type="dxa"/>
            <w:tcBorders>
              <w:top w:val="nil"/>
              <w:bottom w:val="single" w:sz="4" w:space="0" w:color="000000"/>
            </w:tcBorders>
            <w:vAlign w:val="center"/>
            <w:hideMark/>
          </w:tcPr>
          <w:p w:rsidR="00BA28D5" w:rsidRPr="00FE1353" w:rsidRDefault="00BA28D5" w:rsidP="009C4474">
            <w:pPr>
              <w:widowControl/>
              <w:jc w:val="left"/>
              <w:rPr>
                <w:color w:val="000000"/>
                <w:kern w:val="0"/>
                <w:sz w:val="20"/>
                <w:szCs w:val="20"/>
              </w:rPr>
            </w:pPr>
            <w:r w:rsidRPr="00653517">
              <w:rPr>
                <w:color w:val="000000"/>
                <w:kern w:val="0"/>
                <w:sz w:val="20"/>
                <w:szCs w:val="20"/>
              </w:rPr>
              <w:t>4</w:t>
            </w:r>
          </w:p>
        </w:tc>
        <w:tc>
          <w:tcPr>
            <w:tcW w:w="1034" w:type="dxa"/>
            <w:tcBorders>
              <w:top w:val="nil"/>
              <w:bottom w:val="single" w:sz="4" w:space="0" w:color="000000"/>
            </w:tcBorders>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折合在校生数</w:t>
            </w:r>
          </w:p>
        </w:tc>
        <w:tc>
          <w:tcPr>
            <w:tcW w:w="850"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29447</w:t>
            </w:r>
          </w:p>
        </w:tc>
        <w:tc>
          <w:tcPr>
            <w:tcW w:w="993"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7138</w:t>
            </w:r>
          </w:p>
        </w:tc>
        <w:tc>
          <w:tcPr>
            <w:tcW w:w="708"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2064</w:t>
            </w:r>
          </w:p>
        </w:tc>
        <w:tc>
          <w:tcPr>
            <w:tcW w:w="709"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w:t>
            </w:r>
          </w:p>
        </w:tc>
        <w:tc>
          <w:tcPr>
            <w:tcW w:w="851"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3</w:t>
            </w:r>
          </w:p>
        </w:tc>
        <w:tc>
          <w:tcPr>
            <w:tcW w:w="850"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18</w:t>
            </w:r>
          </w:p>
        </w:tc>
        <w:tc>
          <w:tcPr>
            <w:tcW w:w="709"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w:t>
            </w:r>
          </w:p>
        </w:tc>
        <w:tc>
          <w:tcPr>
            <w:tcW w:w="709"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w:t>
            </w:r>
          </w:p>
        </w:tc>
        <w:tc>
          <w:tcPr>
            <w:tcW w:w="850"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3646.8</w:t>
            </w:r>
          </w:p>
        </w:tc>
        <w:tc>
          <w:tcPr>
            <w:tcW w:w="709" w:type="dxa"/>
            <w:tcBorders>
              <w:top w:val="nil"/>
              <w:bottom w:val="single" w:sz="4"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5.1</w:t>
            </w:r>
          </w:p>
        </w:tc>
        <w:tc>
          <w:tcPr>
            <w:tcW w:w="992" w:type="dxa"/>
            <w:tcBorders>
              <w:top w:val="nil"/>
              <w:bottom w:val="single" w:sz="4" w:space="0" w:color="auto"/>
            </w:tcBorders>
            <w:shd w:val="clear" w:color="auto" w:fill="auto"/>
            <w:vAlign w:val="center"/>
            <w:hideMark/>
          </w:tcPr>
          <w:p w:rsidR="00BA28D5" w:rsidRPr="00FE1353" w:rsidRDefault="00BA28D5" w:rsidP="009C4474">
            <w:pPr>
              <w:widowControl/>
              <w:jc w:val="right"/>
              <w:rPr>
                <w:color w:val="000000"/>
                <w:kern w:val="0"/>
                <w:sz w:val="20"/>
                <w:szCs w:val="20"/>
              </w:rPr>
            </w:pPr>
            <w:r w:rsidRPr="00FE1353">
              <w:rPr>
                <w:color w:val="000000"/>
                <w:kern w:val="0"/>
                <w:sz w:val="20"/>
                <w:szCs w:val="20"/>
              </w:rPr>
              <w:t>42321.9</w:t>
            </w:r>
          </w:p>
        </w:tc>
      </w:tr>
      <w:tr w:rsidR="00BA28D5" w:rsidRPr="00653517" w:rsidTr="009C4474">
        <w:trPr>
          <w:trHeight w:val="420"/>
          <w:jc w:val="center"/>
        </w:trPr>
        <w:tc>
          <w:tcPr>
            <w:tcW w:w="399"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5</w:t>
            </w:r>
          </w:p>
        </w:tc>
        <w:tc>
          <w:tcPr>
            <w:tcW w:w="1034"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rFonts w:hAnsi="宋体"/>
                <w:color w:val="000000"/>
                <w:kern w:val="0"/>
                <w:sz w:val="20"/>
                <w:szCs w:val="20"/>
              </w:rPr>
              <w:t>折合系数</w:t>
            </w:r>
          </w:p>
        </w:tc>
        <w:tc>
          <w:tcPr>
            <w:tcW w:w="850"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w:t>
            </w:r>
          </w:p>
        </w:tc>
        <w:tc>
          <w:tcPr>
            <w:tcW w:w="993"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w:t>
            </w:r>
          </w:p>
        </w:tc>
        <w:tc>
          <w:tcPr>
            <w:tcW w:w="708"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1.5</w:t>
            </w:r>
          </w:p>
        </w:tc>
        <w:tc>
          <w:tcPr>
            <w:tcW w:w="709"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2</w:t>
            </w:r>
          </w:p>
        </w:tc>
        <w:tc>
          <w:tcPr>
            <w:tcW w:w="851"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3</w:t>
            </w:r>
          </w:p>
        </w:tc>
        <w:tc>
          <w:tcPr>
            <w:tcW w:w="850"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w:t>
            </w:r>
          </w:p>
        </w:tc>
        <w:tc>
          <w:tcPr>
            <w:tcW w:w="709"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w:t>
            </w:r>
          </w:p>
        </w:tc>
        <w:tc>
          <w:tcPr>
            <w:tcW w:w="709"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1</w:t>
            </w:r>
          </w:p>
        </w:tc>
        <w:tc>
          <w:tcPr>
            <w:tcW w:w="850"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0.3</w:t>
            </w:r>
          </w:p>
        </w:tc>
        <w:tc>
          <w:tcPr>
            <w:tcW w:w="709"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0.1</w:t>
            </w:r>
          </w:p>
        </w:tc>
        <w:tc>
          <w:tcPr>
            <w:tcW w:w="992" w:type="dxa"/>
            <w:tcBorders>
              <w:top w:val="nil"/>
              <w:bottom w:val="single" w:sz="12" w:space="0" w:color="auto"/>
            </w:tcBorders>
            <w:shd w:val="clear" w:color="auto" w:fill="auto"/>
            <w:vAlign w:val="center"/>
            <w:hideMark/>
          </w:tcPr>
          <w:p w:rsidR="00BA28D5" w:rsidRPr="00FE1353" w:rsidRDefault="00BA28D5" w:rsidP="009C4474">
            <w:pPr>
              <w:widowControl/>
              <w:jc w:val="center"/>
              <w:rPr>
                <w:color w:val="000000"/>
                <w:kern w:val="0"/>
                <w:sz w:val="20"/>
                <w:szCs w:val="20"/>
              </w:rPr>
            </w:pPr>
            <w:r w:rsidRPr="00FE1353">
              <w:rPr>
                <w:color w:val="000000"/>
                <w:kern w:val="0"/>
                <w:sz w:val="20"/>
                <w:szCs w:val="20"/>
              </w:rPr>
              <w:t>/</w:t>
            </w:r>
          </w:p>
        </w:tc>
      </w:tr>
    </w:tbl>
    <w:p w:rsidR="00BA28D5" w:rsidRPr="00C228F7" w:rsidRDefault="00BA28D5" w:rsidP="00BA28D5">
      <w:pPr>
        <w:spacing w:line="360" w:lineRule="auto"/>
        <w:ind w:firstLineChars="200" w:firstLine="480"/>
        <w:rPr>
          <w:rFonts w:hAnsi="宋体"/>
          <w:sz w:val="24"/>
        </w:rPr>
      </w:pPr>
    </w:p>
    <w:p w:rsidR="00BA28D5" w:rsidRPr="00CF6D63" w:rsidRDefault="00BA28D5" w:rsidP="00BA28D5">
      <w:pPr>
        <w:adjustRightInd w:val="0"/>
        <w:snapToGrid w:val="0"/>
        <w:spacing w:line="360" w:lineRule="auto"/>
        <w:ind w:firstLineChars="200" w:firstLine="480"/>
        <w:rPr>
          <w:sz w:val="24"/>
        </w:rPr>
      </w:pPr>
    </w:p>
    <w:p w:rsidR="00BA28D5" w:rsidRPr="00C75617" w:rsidRDefault="00BA28D5" w:rsidP="00BA28D5">
      <w:pPr>
        <w:adjustRightInd w:val="0"/>
        <w:snapToGrid w:val="0"/>
        <w:spacing w:line="360" w:lineRule="auto"/>
        <w:rPr>
          <w:color w:val="000000"/>
          <w:sz w:val="30"/>
          <w:szCs w:val="30"/>
        </w:rPr>
      </w:pPr>
      <w:r w:rsidRPr="00C75617">
        <w:rPr>
          <w:rFonts w:hAnsi="宋体"/>
          <w:b/>
          <w:color w:val="000000"/>
          <w:sz w:val="30"/>
          <w:szCs w:val="30"/>
        </w:rPr>
        <w:t>二、办学基本信息</w:t>
      </w:r>
    </w:p>
    <w:p w:rsidR="00BA28D5" w:rsidRPr="00C75617" w:rsidRDefault="00BA28D5" w:rsidP="00BA28D5">
      <w:pPr>
        <w:adjustRightInd w:val="0"/>
        <w:snapToGrid w:val="0"/>
        <w:spacing w:line="360" w:lineRule="auto"/>
        <w:ind w:firstLineChars="196" w:firstLine="551"/>
        <w:rPr>
          <w:b/>
          <w:color w:val="000000"/>
          <w:sz w:val="28"/>
          <w:szCs w:val="28"/>
        </w:rPr>
      </w:pPr>
      <w:r w:rsidRPr="00C75617">
        <w:rPr>
          <w:b/>
          <w:color w:val="000000"/>
          <w:sz w:val="28"/>
          <w:szCs w:val="28"/>
        </w:rPr>
        <w:t>1.</w:t>
      </w:r>
      <w:r w:rsidRPr="00C75617">
        <w:rPr>
          <w:rFonts w:hAnsi="宋体"/>
          <w:b/>
          <w:color w:val="000000"/>
          <w:sz w:val="28"/>
          <w:szCs w:val="28"/>
        </w:rPr>
        <w:t>经费投入</w:t>
      </w:r>
    </w:p>
    <w:p w:rsidR="00BA28D5" w:rsidRPr="007B75EE" w:rsidRDefault="00BA28D5" w:rsidP="00BA28D5">
      <w:pPr>
        <w:widowControl/>
        <w:spacing w:line="360" w:lineRule="auto"/>
        <w:ind w:firstLineChars="200" w:firstLine="480"/>
        <w:rPr>
          <w:rFonts w:hAnsi="宋体"/>
          <w:sz w:val="24"/>
        </w:rPr>
      </w:pPr>
      <w:r w:rsidRPr="0009798D">
        <w:rPr>
          <w:rFonts w:hAnsi="宋体"/>
          <w:sz w:val="24"/>
        </w:rPr>
        <w:t>201</w:t>
      </w:r>
      <w:r w:rsidRPr="0009798D">
        <w:rPr>
          <w:rFonts w:hAnsi="宋体" w:hint="eastAsia"/>
          <w:sz w:val="24"/>
        </w:rPr>
        <w:t>3</w:t>
      </w:r>
      <w:r w:rsidRPr="0009798D">
        <w:rPr>
          <w:rFonts w:hAnsi="宋体"/>
          <w:sz w:val="24"/>
        </w:rPr>
        <w:t>年度</w:t>
      </w:r>
      <w:r w:rsidRPr="0009798D">
        <w:rPr>
          <w:rFonts w:hAnsi="宋体" w:hint="eastAsia"/>
          <w:sz w:val="24"/>
        </w:rPr>
        <w:t>学校教学支出</w:t>
      </w:r>
      <w:r w:rsidRPr="0009798D">
        <w:rPr>
          <w:rFonts w:hAnsi="宋体" w:hint="eastAsia"/>
          <w:sz w:val="24"/>
        </w:rPr>
        <w:t>5204.19</w:t>
      </w:r>
      <w:r w:rsidRPr="0009798D">
        <w:rPr>
          <w:rFonts w:hAnsi="宋体" w:hint="eastAsia"/>
          <w:sz w:val="24"/>
        </w:rPr>
        <w:t>万元，本科教学日常运行支出</w:t>
      </w:r>
      <w:r w:rsidRPr="0009798D">
        <w:rPr>
          <w:rFonts w:hAnsi="宋体" w:hint="eastAsia"/>
          <w:sz w:val="24"/>
        </w:rPr>
        <w:t>2072.75</w:t>
      </w:r>
      <w:r w:rsidRPr="0009798D">
        <w:rPr>
          <w:rFonts w:hAnsi="宋体" w:hint="eastAsia"/>
          <w:sz w:val="24"/>
        </w:rPr>
        <w:t>万元，</w:t>
      </w:r>
      <w:r>
        <w:rPr>
          <w:rFonts w:hAnsi="宋体" w:hint="eastAsia"/>
          <w:sz w:val="24"/>
        </w:rPr>
        <w:t>较</w:t>
      </w:r>
      <w:r>
        <w:rPr>
          <w:rFonts w:hAnsi="宋体" w:hint="eastAsia"/>
          <w:sz w:val="24"/>
        </w:rPr>
        <w:t>2012</w:t>
      </w:r>
      <w:r>
        <w:rPr>
          <w:rFonts w:hAnsi="宋体" w:hint="eastAsia"/>
          <w:sz w:val="24"/>
        </w:rPr>
        <w:t>年增长</w:t>
      </w:r>
      <w:r>
        <w:rPr>
          <w:rFonts w:hAnsi="宋体" w:hint="eastAsia"/>
          <w:sz w:val="24"/>
        </w:rPr>
        <w:t>26.33%</w:t>
      </w:r>
      <w:r>
        <w:rPr>
          <w:rFonts w:hAnsi="宋体" w:hint="eastAsia"/>
          <w:sz w:val="24"/>
        </w:rPr>
        <w:t>，</w:t>
      </w:r>
      <w:r w:rsidRPr="0009798D">
        <w:rPr>
          <w:rFonts w:hAnsi="宋体" w:hint="eastAsia"/>
          <w:sz w:val="24"/>
        </w:rPr>
        <w:t>本科专项教学经费</w:t>
      </w:r>
      <w:r w:rsidRPr="0009798D">
        <w:rPr>
          <w:rFonts w:hAnsi="宋体" w:hint="eastAsia"/>
          <w:sz w:val="24"/>
        </w:rPr>
        <w:t>3131.44</w:t>
      </w:r>
      <w:r w:rsidRPr="0009798D">
        <w:rPr>
          <w:rFonts w:hAnsi="宋体" w:hint="eastAsia"/>
          <w:sz w:val="24"/>
        </w:rPr>
        <w:t>万元</w:t>
      </w:r>
      <w:r>
        <w:rPr>
          <w:rFonts w:hAnsi="宋体" w:hint="eastAsia"/>
          <w:sz w:val="24"/>
        </w:rPr>
        <w:t>，较</w:t>
      </w:r>
      <w:r>
        <w:rPr>
          <w:rFonts w:hAnsi="宋体" w:hint="eastAsia"/>
          <w:sz w:val="24"/>
        </w:rPr>
        <w:t>2012</w:t>
      </w:r>
      <w:r>
        <w:rPr>
          <w:rFonts w:hAnsi="宋体" w:hint="eastAsia"/>
          <w:sz w:val="24"/>
        </w:rPr>
        <w:t>年增长</w:t>
      </w:r>
      <w:r>
        <w:rPr>
          <w:rFonts w:hAnsi="宋体" w:hint="eastAsia"/>
          <w:sz w:val="24"/>
        </w:rPr>
        <w:t>39.01%</w:t>
      </w:r>
      <w:r w:rsidRPr="0009798D">
        <w:rPr>
          <w:rFonts w:hAnsi="宋体" w:hint="eastAsia"/>
          <w:sz w:val="24"/>
        </w:rPr>
        <w:t>。本科专项教学经费中，本科实验经费</w:t>
      </w:r>
      <w:r w:rsidRPr="0009798D">
        <w:rPr>
          <w:rFonts w:hAnsi="宋体" w:hint="eastAsia"/>
          <w:sz w:val="24"/>
        </w:rPr>
        <w:t>1225.00</w:t>
      </w:r>
      <w:r w:rsidRPr="0009798D">
        <w:rPr>
          <w:rFonts w:hAnsi="宋体" w:hint="eastAsia"/>
          <w:sz w:val="24"/>
        </w:rPr>
        <w:t>万元、本科实习经费</w:t>
      </w:r>
      <w:r w:rsidRPr="0009798D">
        <w:rPr>
          <w:rFonts w:hAnsi="宋体" w:hint="eastAsia"/>
          <w:sz w:val="24"/>
        </w:rPr>
        <w:t>513.96</w:t>
      </w:r>
      <w:r w:rsidRPr="0009798D">
        <w:rPr>
          <w:rFonts w:hAnsi="宋体" w:hint="eastAsia"/>
          <w:sz w:val="24"/>
        </w:rPr>
        <w:t>万元、其</w:t>
      </w:r>
      <w:r>
        <w:rPr>
          <w:rFonts w:hAnsi="宋体" w:hint="eastAsia"/>
          <w:sz w:val="24"/>
        </w:rPr>
        <w:t>他本科教学</w:t>
      </w:r>
      <w:r w:rsidRPr="0009798D">
        <w:rPr>
          <w:rFonts w:hAnsi="宋体" w:hint="eastAsia"/>
          <w:sz w:val="24"/>
        </w:rPr>
        <w:t>专项</w:t>
      </w:r>
      <w:r>
        <w:rPr>
          <w:rFonts w:hAnsi="宋体" w:hint="eastAsia"/>
          <w:sz w:val="24"/>
        </w:rPr>
        <w:t>经费</w:t>
      </w:r>
      <w:r w:rsidRPr="0009798D">
        <w:rPr>
          <w:rFonts w:hAnsi="宋体" w:hint="eastAsia"/>
          <w:sz w:val="24"/>
        </w:rPr>
        <w:t>1392.48</w:t>
      </w:r>
      <w:r w:rsidRPr="0009798D">
        <w:rPr>
          <w:rFonts w:hAnsi="宋体" w:hint="eastAsia"/>
          <w:sz w:val="24"/>
        </w:rPr>
        <w:t>万元。生均本科教学日常运行支出</w:t>
      </w:r>
      <w:r w:rsidRPr="0009798D">
        <w:rPr>
          <w:rFonts w:hAnsi="宋体" w:hint="eastAsia"/>
          <w:sz w:val="24"/>
        </w:rPr>
        <w:t>489.76</w:t>
      </w:r>
      <w:r w:rsidRPr="0009798D">
        <w:rPr>
          <w:rFonts w:hAnsi="宋体" w:hint="eastAsia"/>
          <w:sz w:val="24"/>
        </w:rPr>
        <w:t>元，生均本科实验经费</w:t>
      </w:r>
      <w:r w:rsidRPr="0009798D">
        <w:rPr>
          <w:rFonts w:hAnsi="宋体" w:hint="eastAsia"/>
          <w:sz w:val="24"/>
        </w:rPr>
        <w:t>289.45</w:t>
      </w:r>
      <w:r w:rsidRPr="0009798D">
        <w:rPr>
          <w:rFonts w:hAnsi="宋体" w:hint="eastAsia"/>
          <w:sz w:val="24"/>
        </w:rPr>
        <w:t>元，生均本科实习经费</w:t>
      </w:r>
      <w:r w:rsidRPr="0009798D">
        <w:rPr>
          <w:rFonts w:hAnsi="宋体" w:hint="eastAsia"/>
          <w:sz w:val="24"/>
        </w:rPr>
        <w:t>121.44</w:t>
      </w:r>
      <w:r w:rsidRPr="0009798D">
        <w:rPr>
          <w:rFonts w:hAnsi="宋体" w:hint="eastAsia"/>
          <w:sz w:val="24"/>
        </w:rPr>
        <w:t>元。</w:t>
      </w:r>
    </w:p>
    <w:p w:rsidR="00BA28D5" w:rsidRPr="00C75617" w:rsidRDefault="00BA28D5" w:rsidP="00BA28D5">
      <w:pPr>
        <w:adjustRightInd w:val="0"/>
        <w:snapToGrid w:val="0"/>
        <w:spacing w:beforeLines="50" w:before="156" w:line="360" w:lineRule="auto"/>
        <w:ind w:firstLineChars="196" w:firstLine="551"/>
        <w:rPr>
          <w:b/>
          <w:color w:val="000000"/>
          <w:sz w:val="28"/>
          <w:szCs w:val="28"/>
        </w:rPr>
      </w:pPr>
      <w:r w:rsidRPr="00C75617">
        <w:rPr>
          <w:b/>
          <w:color w:val="000000"/>
          <w:sz w:val="28"/>
          <w:szCs w:val="28"/>
        </w:rPr>
        <w:t>2.</w:t>
      </w:r>
      <w:r w:rsidRPr="00C75617">
        <w:rPr>
          <w:rFonts w:hAnsi="宋体"/>
          <w:b/>
          <w:color w:val="000000"/>
          <w:sz w:val="28"/>
          <w:szCs w:val="28"/>
        </w:rPr>
        <w:t>办学条件</w:t>
      </w:r>
    </w:p>
    <w:p w:rsidR="00BA28D5" w:rsidRPr="00BD0917" w:rsidRDefault="00BA28D5" w:rsidP="00BA28D5">
      <w:pPr>
        <w:adjustRightInd w:val="0"/>
        <w:snapToGrid w:val="0"/>
        <w:spacing w:line="360" w:lineRule="auto"/>
        <w:ind w:firstLineChars="200" w:firstLine="480"/>
        <w:rPr>
          <w:color w:val="000000"/>
          <w:sz w:val="24"/>
        </w:rPr>
      </w:pPr>
      <w:r w:rsidRPr="00BD0917">
        <w:rPr>
          <w:rFonts w:hAnsi="宋体"/>
          <w:color w:val="000000"/>
          <w:sz w:val="24"/>
        </w:rPr>
        <w:t>西华大学校园总</w:t>
      </w:r>
      <w:r>
        <w:rPr>
          <w:rFonts w:hAnsi="宋体" w:hint="eastAsia"/>
          <w:color w:val="000000"/>
          <w:sz w:val="24"/>
        </w:rPr>
        <w:t>占地</w:t>
      </w:r>
      <w:r w:rsidRPr="00BD0917">
        <w:rPr>
          <w:rFonts w:hAnsi="宋体"/>
          <w:color w:val="000000"/>
          <w:sz w:val="24"/>
        </w:rPr>
        <w:t>面积</w:t>
      </w:r>
      <w:smartTag w:uri="urn:schemas-microsoft-com:office:smarttags" w:element="chmetcnv">
        <w:smartTagPr>
          <w:attr w:name="UnitName" w:val="m2"/>
          <w:attr w:name="SourceValue" w:val="1859452"/>
          <w:attr w:name="HasSpace" w:val="True"/>
          <w:attr w:name="Negative" w:val="False"/>
          <w:attr w:name="NumberType" w:val="1"/>
          <w:attr w:name="TCSC" w:val="0"/>
        </w:smartTagPr>
        <w:r w:rsidRPr="00BD0917">
          <w:rPr>
            <w:color w:val="000000"/>
            <w:sz w:val="24"/>
          </w:rPr>
          <w:t>1859452 m</w:t>
        </w:r>
        <w:r w:rsidRPr="00BD0917">
          <w:rPr>
            <w:color w:val="000000"/>
            <w:sz w:val="24"/>
            <w:vertAlign w:val="superscript"/>
          </w:rPr>
          <w:t>2</w:t>
        </w:r>
      </w:smartTag>
      <w:r w:rsidRPr="00BD0917">
        <w:rPr>
          <w:rFonts w:hAnsi="宋体"/>
          <w:color w:val="000000"/>
          <w:sz w:val="24"/>
        </w:rPr>
        <w:t>，教学科研及辅助用房</w:t>
      </w:r>
      <w:smartTag w:uri="urn:schemas-microsoft-com:office:smarttags" w:element="chmetcnv">
        <w:smartTagPr>
          <w:attr w:name="UnitName" w:val="m2"/>
          <w:attr w:name="SourceValue" w:val="387448"/>
          <w:attr w:name="HasSpace" w:val="False"/>
          <w:attr w:name="Negative" w:val="False"/>
          <w:attr w:name="NumberType" w:val="1"/>
          <w:attr w:name="TCSC" w:val="0"/>
        </w:smartTagPr>
        <w:r>
          <w:rPr>
            <w:rFonts w:hint="eastAsia"/>
            <w:color w:val="000000"/>
            <w:sz w:val="24"/>
          </w:rPr>
          <w:t>387448</w:t>
        </w:r>
        <w:r w:rsidRPr="00BD0917">
          <w:rPr>
            <w:color w:val="000000"/>
            <w:sz w:val="24"/>
          </w:rPr>
          <w:t>m</w:t>
        </w:r>
        <w:r w:rsidRPr="00BD0917">
          <w:rPr>
            <w:color w:val="000000"/>
            <w:sz w:val="24"/>
            <w:vertAlign w:val="superscript"/>
          </w:rPr>
          <w:t>2</w:t>
        </w:r>
      </w:smartTag>
      <w:r w:rsidRPr="00BD0917">
        <w:rPr>
          <w:rFonts w:hAnsi="宋体"/>
          <w:color w:val="000000"/>
          <w:sz w:val="24"/>
        </w:rPr>
        <w:t>，行</w:t>
      </w:r>
      <w:r w:rsidRPr="00BD0917">
        <w:rPr>
          <w:rFonts w:hAnsi="宋体"/>
          <w:color w:val="000000"/>
          <w:sz w:val="24"/>
        </w:rPr>
        <w:lastRenderedPageBreak/>
        <w:t>政办公用房</w:t>
      </w:r>
      <w:smartTag w:uri="urn:schemas-microsoft-com:office:smarttags" w:element="chmetcnv">
        <w:smartTagPr>
          <w:attr w:name="UnitName" w:val="m2"/>
          <w:attr w:name="SourceValue" w:val="48309"/>
          <w:attr w:name="HasSpace" w:val="True"/>
          <w:attr w:name="Negative" w:val="False"/>
          <w:attr w:name="NumberType" w:val="1"/>
          <w:attr w:name="TCSC" w:val="0"/>
        </w:smartTagPr>
        <w:r>
          <w:rPr>
            <w:rFonts w:hint="eastAsia"/>
            <w:color w:val="000000"/>
            <w:sz w:val="24"/>
          </w:rPr>
          <w:t>48309</w:t>
        </w:r>
        <w:r w:rsidRPr="00BD0917">
          <w:rPr>
            <w:color w:val="000000"/>
            <w:sz w:val="24"/>
          </w:rPr>
          <w:t xml:space="preserve"> m</w:t>
        </w:r>
        <w:r w:rsidRPr="00BD0917">
          <w:rPr>
            <w:color w:val="000000"/>
            <w:sz w:val="24"/>
            <w:vertAlign w:val="superscript"/>
          </w:rPr>
          <w:t>2</w:t>
        </w:r>
      </w:smartTag>
      <w:r w:rsidRPr="00BD0917">
        <w:rPr>
          <w:rFonts w:hAnsi="宋体"/>
          <w:color w:val="000000"/>
          <w:sz w:val="24"/>
        </w:rPr>
        <w:t>，学生宿舍（公寓）</w:t>
      </w:r>
      <w:smartTag w:uri="urn:schemas-microsoft-com:office:smarttags" w:element="chmetcnv">
        <w:smartTagPr>
          <w:attr w:name="UnitName" w:val="m2"/>
          <w:attr w:name="SourceValue" w:val="296421"/>
          <w:attr w:name="HasSpace" w:val="True"/>
          <w:attr w:name="Negative" w:val="False"/>
          <w:attr w:name="NumberType" w:val="1"/>
          <w:attr w:name="TCSC" w:val="0"/>
        </w:smartTagPr>
        <w:r>
          <w:rPr>
            <w:rFonts w:hint="eastAsia"/>
            <w:color w:val="000000"/>
            <w:sz w:val="24"/>
          </w:rPr>
          <w:t>296421</w:t>
        </w:r>
        <w:r w:rsidRPr="00BD0917">
          <w:rPr>
            <w:color w:val="000000"/>
            <w:sz w:val="24"/>
          </w:rPr>
          <w:t xml:space="preserve"> m</w:t>
        </w:r>
        <w:r w:rsidRPr="00BD0917">
          <w:rPr>
            <w:color w:val="000000"/>
            <w:sz w:val="24"/>
            <w:vertAlign w:val="superscript"/>
          </w:rPr>
          <w:t>2</w:t>
        </w:r>
      </w:smartTag>
      <w:r w:rsidRPr="00BD0917">
        <w:rPr>
          <w:rFonts w:hAnsi="宋体"/>
          <w:color w:val="000000"/>
          <w:sz w:val="24"/>
        </w:rPr>
        <w:t>，生均约</w:t>
      </w:r>
      <w:smartTag w:uri="urn:schemas-microsoft-com:office:smarttags" w:element="chmetcnv">
        <w:smartTagPr>
          <w:attr w:name="UnitName" w:val="m2"/>
          <w:attr w:name="SourceValue" w:val="7.8"/>
          <w:attr w:name="HasSpace" w:val="False"/>
          <w:attr w:name="Negative" w:val="False"/>
          <w:attr w:name="NumberType" w:val="1"/>
          <w:attr w:name="TCSC" w:val="0"/>
        </w:smartTagPr>
        <w:r>
          <w:rPr>
            <w:rFonts w:hint="eastAsia"/>
            <w:color w:val="000000"/>
            <w:sz w:val="24"/>
          </w:rPr>
          <w:t>7.8</w:t>
        </w:r>
        <w:r w:rsidRPr="00BD0917">
          <w:rPr>
            <w:color w:val="000000"/>
            <w:sz w:val="24"/>
          </w:rPr>
          <w:t>m</w:t>
        </w:r>
        <w:r w:rsidRPr="00BD0917">
          <w:rPr>
            <w:color w:val="000000"/>
            <w:sz w:val="24"/>
            <w:vertAlign w:val="superscript"/>
          </w:rPr>
          <w:t>2</w:t>
        </w:r>
      </w:smartTag>
      <w:r w:rsidRPr="00BD0917">
        <w:rPr>
          <w:rFonts w:hAnsi="宋体"/>
          <w:color w:val="000000"/>
          <w:sz w:val="24"/>
        </w:rPr>
        <w:t>；各类实验室</w:t>
      </w:r>
      <w:r>
        <w:rPr>
          <w:rFonts w:hint="eastAsia"/>
          <w:color w:val="000000"/>
          <w:sz w:val="24"/>
        </w:rPr>
        <w:t>245</w:t>
      </w:r>
      <w:r>
        <w:rPr>
          <w:rFonts w:hint="eastAsia"/>
          <w:color w:val="000000"/>
          <w:sz w:val="24"/>
        </w:rPr>
        <w:t>个</w:t>
      </w:r>
      <w:r w:rsidRPr="00BD0917">
        <w:rPr>
          <w:rFonts w:hAnsi="宋体"/>
          <w:color w:val="000000"/>
          <w:sz w:val="24"/>
        </w:rPr>
        <w:t>，总面积</w:t>
      </w:r>
      <w:smartTag w:uri="urn:schemas-microsoft-com:office:smarttags" w:element="chmetcnv">
        <w:smartTagPr>
          <w:attr w:name="UnitName" w:val="m2"/>
          <w:attr w:name="SourceValue" w:val="44524"/>
          <w:attr w:name="HasSpace" w:val="True"/>
          <w:attr w:name="Negative" w:val="False"/>
          <w:attr w:name="NumberType" w:val="1"/>
          <w:attr w:name="TCSC" w:val="0"/>
        </w:smartTagPr>
        <w:r w:rsidRPr="00BD0917">
          <w:rPr>
            <w:color w:val="000000"/>
            <w:sz w:val="24"/>
          </w:rPr>
          <w:t>44524 m</w:t>
        </w:r>
        <w:r w:rsidRPr="00BD0917">
          <w:rPr>
            <w:color w:val="000000"/>
            <w:sz w:val="24"/>
            <w:vertAlign w:val="superscript"/>
          </w:rPr>
          <w:t>2</w:t>
        </w:r>
      </w:smartTag>
      <w:r w:rsidRPr="00BD0917">
        <w:rPr>
          <w:rFonts w:hAnsi="宋体"/>
          <w:color w:val="000000"/>
          <w:sz w:val="24"/>
        </w:rPr>
        <w:t>，教学、科研</w:t>
      </w:r>
      <w:r>
        <w:rPr>
          <w:rFonts w:hAnsi="宋体" w:hint="eastAsia"/>
          <w:color w:val="000000"/>
          <w:sz w:val="24"/>
        </w:rPr>
        <w:t>仪器</w:t>
      </w:r>
      <w:r w:rsidRPr="00BD0917">
        <w:rPr>
          <w:rFonts w:hAnsi="宋体"/>
          <w:color w:val="000000"/>
          <w:sz w:val="24"/>
        </w:rPr>
        <w:t>设备总值</w:t>
      </w:r>
      <w:r>
        <w:rPr>
          <w:rFonts w:hint="eastAsia"/>
          <w:color w:val="000000"/>
          <w:sz w:val="24"/>
        </w:rPr>
        <w:t>22705.82</w:t>
      </w:r>
      <w:r w:rsidRPr="00BD0917">
        <w:rPr>
          <w:rFonts w:hAnsi="宋体"/>
          <w:color w:val="000000"/>
          <w:sz w:val="24"/>
        </w:rPr>
        <w:t>万元</w:t>
      </w:r>
      <w:r>
        <w:rPr>
          <w:rFonts w:hAnsi="宋体" w:hint="eastAsia"/>
          <w:color w:val="000000"/>
          <w:sz w:val="24"/>
        </w:rPr>
        <w:t>，生均</w:t>
      </w:r>
      <w:r>
        <w:rPr>
          <w:rFonts w:hAnsi="宋体" w:hint="eastAsia"/>
          <w:color w:val="000000"/>
          <w:sz w:val="24"/>
        </w:rPr>
        <w:t>5365</w:t>
      </w:r>
      <w:r>
        <w:rPr>
          <w:rFonts w:hAnsi="宋体" w:hint="eastAsia"/>
          <w:color w:val="000000"/>
          <w:sz w:val="24"/>
        </w:rPr>
        <w:t>元</w:t>
      </w:r>
      <w:r w:rsidRPr="00BD0917">
        <w:rPr>
          <w:rFonts w:hAnsi="宋体"/>
          <w:color w:val="000000"/>
          <w:sz w:val="24"/>
        </w:rPr>
        <w:t>。</w:t>
      </w:r>
    </w:p>
    <w:p w:rsidR="00BA28D5" w:rsidRPr="00BD0917" w:rsidRDefault="00BA28D5" w:rsidP="00BA28D5">
      <w:pPr>
        <w:adjustRightInd w:val="0"/>
        <w:snapToGrid w:val="0"/>
        <w:spacing w:line="360" w:lineRule="auto"/>
        <w:ind w:firstLineChars="200" w:firstLine="480"/>
        <w:rPr>
          <w:color w:val="000000"/>
          <w:sz w:val="24"/>
        </w:rPr>
      </w:pPr>
      <w:r w:rsidRPr="00BD0917">
        <w:rPr>
          <w:color w:val="000000"/>
          <w:sz w:val="24"/>
        </w:rPr>
        <w:t>201</w:t>
      </w:r>
      <w:r>
        <w:rPr>
          <w:rFonts w:hint="eastAsia"/>
          <w:color w:val="000000"/>
          <w:sz w:val="24"/>
        </w:rPr>
        <w:t>3</w:t>
      </w:r>
      <w:r w:rsidRPr="00BD0917">
        <w:rPr>
          <w:rFonts w:hAnsi="宋体"/>
          <w:color w:val="000000"/>
          <w:sz w:val="24"/>
        </w:rPr>
        <w:t>年</w:t>
      </w:r>
      <w:r>
        <w:rPr>
          <w:rFonts w:hAnsi="宋体" w:hint="eastAsia"/>
          <w:color w:val="000000"/>
          <w:sz w:val="24"/>
        </w:rPr>
        <w:t>继续</w:t>
      </w:r>
      <w:r w:rsidRPr="00BD0917">
        <w:rPr>
          <w:rFonts w:hAnsi="宋体"/>
          <w:color w:val="000000"/>
          <w:sz w:val="24"/>
        </w:rPr>
        <w:t>巩固了</w:t>
      </w:r>
      <w:r>
        <w:rPr>
          <w:rFonts w:hAnsi="宋体" w:hint="eastAsia"/>
          <w:color w:val="000000"/>
          <w:sz w:val="24"/>
        </w:rPr>
        <w:t>华西集团、川化集团有限责任公司、中国重汽集团成都王牌商用车有限公司</w:t>
      </w:r>
      <w:r w:rsidRPr="00BD0917">
        <w:rPr>
          <w:rFonts w:hAnsi="宋体"/>
          <w:color w:val="000000"/>
          <w:sz w:val="24"/>
        </w:rPr>
        <w:t>、中国汽车工程研究院等</w:t>
      </w:r>
      <w:r w:rsidRPr="00BD0917">
        <w:rPr>
          <w:color w:val="000000"/>
          <w:sz w:val="24"/>
        </w:rPr>
        <w:t>200</w:t>
      </w:r>
      <w:r w:rsidRPr="00BD0917">
        <w:rPr>
          <w:rFonts w:hAnsi="宋体"/>
          <w:color w:val="000000"/>
          <w:sz w:val="24"/>
        </w:rPr>
        <w:t>多个校外实践基地；汽车结构实训基地、电子工艺实习基地、金工实习基地等</w:t>
      </w:r>
      <w:r w:rsidRPr="00BD0917">
        <w:rPr>
          <w:color w:val="000000"/>
          <w:sz w:val="24"/>
        </w:rPr>
        <w:t>10</w:t>
      </w:r>
      <w:r w:rsidRPr="00BD0917">
        <w:rPr>
          <w:rFonts w:hAnsi="宋体"/>
          <w:color w:val="000000"/>
          <w:sz w:val="24"/>
        </w:rPr>
        <w:t>余个校内实习基地</w:t>
      </w:r>
      <w:r>
        <w:rPr>
          <w:rFonts w:hAnsi="宋体" w:hint="eastAsia"/>
          <w:color w:val="000000"/>
          <w:sz w:val="24"/>
        </w:rPr>
        <w:t>；新增了</w:t>
      </w:r>
      <w:r>
        <w:rPr>
          <w:rFonts w:hAnsi="宋体" w:hint="eastAsia"/>
          <w:color w:val="000000"/>
          <w:sz w:val="24"/>
        </w:rPr>
        <w:t>25</w:t>
      </w:r>
      <w:r>
        <w:rPr>
          <w:rFonts w:hAnsi="宋体" w:hint="eastAsia"/>
          <w:color w:val="000000"/>
          <w:sz w:val="24"/>
        </w:rPr>
        <w:t>个校外实习基地。</w:t>
      </w:r>
      <w:r w:rsidRPr="00BD0917">
        <w:rPr>
          <w:rFonts w:hAnsi="宋体"/>
          <w:color w:val="000000"/>
          <w:sz w:val="24"/>
        </w:rPr>
        <w:t>通过基地资源的优化利用，能满足我校各专业各类实验、实</w:t>
      </w:r>
      <w:proofErr w:type="gramStart"/>
      <w:r w:rsidRPr="00BD0917">
        <w:rPr>
          <w:rFonts w:hAnsi="宋体"/>
          <w:color w:val="000000"/>
          <w:sz w:val="24"/>
        </w:rPr>
        <w:t>训教学</w:t>
      </w:r>
      <w:proofErr w:type="gramEnd"/>
      <w:r w:rsidRPr="00BD0917">
        <w:rPr>
          <w:rFonts w:hAnsi="宋体"/>
          <w:color w:val="000000"/>
          <w:sz w:val="24"/>
        </w:rPr>
        <w:t>任务。</w:t>
      </w:r>
    </w:p>
    <w:p w:rsidR="00BA28D5" w:rsidRDefault="00BA28D5" w:rsidP="00BA28D5">
      <w:pPr>
        <w:widowControl/>
        <w:adjustRightInd w:val="0"/>
        <w:snapToGrid w:val="0"/>
        <w:spacing w:line="360" w:lineRule="auto"/>
        <w:ind w:firstLineChars="200" w:firstLine="480"/>
        <w:rPr>
          <w:rFonts w:hAnsi="宋体"/>
          <w:color w:val="000000"/>
          <w:sz w:val="24"/>
        </w:rPr>
      </w:pPr>
      <w:r w:rsidRPr="000914E4">
        <w:rPr>
          <w:rFonts w:hAnsi="宋体"/>
          <w:color w:val="000000"/>
          <w:sz w:val="24"/>
        </w:rPr>
        <w:t>学校公共计算机</w:t>
      </w:r>
      <w:r>
        <w:rPr>
          <w:rFonts w:hAnsi="宋体" w:hint="eastAsia"/>
          <w:color w:val="000000"/>
          <w:sz w:val="24"/>
        </w:rPr>
        <w:t>92</w:t>
      </w:r>
      <w:r w:rsidRPr="000914E4">
        <w:rPr>
          <w:rFonts w:hAnsi="宋体"/>
          <w:color w:val="000000"/>
          <w:sz w:val="24"/>
        </w:rPr>
        <w:t>38</w:t>
      </w:r>
      <w:r w:rsidRPr="000914E4">
        <w:rPr>
          <w:rFonts w:hAnsi="宋体"/>
          <w:color w:val="000000"/>
          <w:sz w:val="24"/>
        </w:rPr>
        <w:t>台，校园网采用三层结构，核心虚拟化，汇聚双链路千兆绑定到核心，接入设备千兆到汇聚，网络设备</w:t>
      </w:r>
      <w:r w:rsidRPr="000914E4">
        <w:rPr>
          <w:rFonts w:hAnsi="宋体"/>
          <w:color w:val="000000"/>
          <w:sz w:val="24"/>
        </w:rPr>
        <w:t>760</w:t>
      </w:r>
      <w:r>
        <w:rPr>
          <w:rFonts w:hAnsi="宋体" w:hint="eastAsia"/>
          <w:color w:val="000000"/>
          <w:sz w:val="24"/>
        </w:rPr>
        <w:t>余</w:t>
      </w:r>
      <w:r w:rsidRPr="000914E4">
        <w:rPr>
          <w:rFonts w:hAnsi="宋体"/>
          <w:color w:val="000000"/>
          <w:sz w:val="24"/>
        </w:rPr>
        <w:t>台，可接入信息点</w:t>
      </w:r>
      <w:r w:rsidRPr="000914E4">
        <w:rPr>
          <w:rFonts w:hAnsi="宋体"/>
          <w:color w:val="000000"/>
          <w:sz w:val="24"/>
        </w:rPr>
        <w:t>35900</w:t>
      </w:r>
      <w:r w:rsidRPr="000914E4">
        <w:rPr>
          <w:rFonts w:hAnsi="宋体"/>
          <w:color w:val="000000"/>
          <w:sz w:val="24"/>
        </w:rPr>
        <w:t>多个，覆盖</w:t>
      </w:r>
      <w:r w:rsidRPr="000914E4">
        <w:rPr>
          <w:rFonts w:hAnsi="宋体"/>
          <w:color w:val="000000"/>
          <w:sz w:val="24"/>
        </w:rPr>
        <w:t>98</w:t>
      </w:r>
      <w:r w:rsidRPr="000914E4">
        <w:rPr>
          <w:rFonts w:hAnsi="宋体"/>
          <w:color w:val="000000"/>
          <w:sz w:val="24"/>
        </w:rPr>
        <w:t>％以上永久性建筑物；互联网出口带宽</w:t>
      </w:r>
      <w:smartTag w:uri="urn:schemas-microsoft-com:office:smarttags" w:element="chmetcnv">
        <w:smartTagPr>
          <w:attr w:name="UnitName" w:val="g"/>
          <w:attr w:name="SourceValue" w:val="6.5"/>
          <w:attr w:name="HasSpace" w:val="False"/>
          <w:attr w:name="Negative" w:val="False"/>
          <w:attr w:name="NumberType" w:val="1"/>
          <w:attr w:name="TCSC" w:val="0"/>
        </w:smartTagPr>
        <w:r w:rsidRPr="000914E4">
          <w:rPr>
            <w:rFonts w:hAnsi="宋体"/>
            <w:color w:val="000000"/>
            <w:sz w:val="24"/>
          </w:rPr>
          <w:t>6.5G</w:t>
        </w:r>
      </w:smartTag>
      <w:r w:rsidRPr="000914E4">
        <w:rPr>
          <w:rFonts w:hAnsi="宋体"/>
          <w:color w:val="000000"/>
          <w:sz w:val="24"/>
        </w:rPr>
        <w:t>（其中教育科研网</w:t>
      </w:r>
      <w:smartTag w:uri="urn:schemas-microsoft-com:office:smarttags" w:element="chmetcnv">
        <w:smartTagPr>
          <w:attr w:name="UnitName" w:val="g"/>
          <w:attr w:name="SourceValue" w:val=".5"/>
          <w:attr w:name="HasSpace" w:val="False"/>
          <w:attr w:name="Negative" w:val="False"/>
          <w:attr w:name="NumberType" w:val="1"/>
          <w:attr w:name="TCSC" w:val="0"/>
        </w:smartTagPr>
        <w:r w:rsidRPr="000914E4">
          <w:rPr>
            <w:rFonts w:hAnsi="宋体"/>
            <w:color w:val="000000"/>
            <w:sz w:val="24"/>
          </w:rPr>
          <w:t>0.5G</w:t>
        </w:r>
      </w:smartTag>
      <w:r w:rsidRPr="000914E4">
        <w:rPr>
          <w:rFonts w:hAnsi="宋体"/>
          <w:color w:val="000000"/>
          <w:sz w:val="24"/>
        </w:rPr>
        <w:t>、中国移动</w:t>
      </w:r>
      <w:smartTag w:uri="urn:schemas-microsoft-com:office:smarttags" w:element="chmetcnv">
        <w:smartTagPr>
          <w:attr w:name="UnitName" w:val="g"/>
          <w:attr w:name="SourceValue" w:val="6"/>
          <w:attr w:name="HasSpace" w:val="False"/>
          <w:attr w:name="Negative" w:val="False"/>
          <w:attr w:name="NumberType" w:val="1"/>
          <w:attr w:name="TCSC" w:val="0"/>
        </w:smartTagPr>
        <w:r w:rsidRPr="000914E4">
          <w:rPr>
            <w:rFonts w:hAnsi="宋体"/>
            <w:color w:val="000000"/>
            <w:sz w:val="24"/>
          </w:rPr>
          <w:t>6G</w:t>
        </w:r>
      </w:smartTag>
      <w:r w:rsidRPr="000914E4">
        <w:rPr>
          <w:rFonts w:hAnsi="宋体"/>
          <w:color w:val="000000"/>
          <w:sz w:val="24"/>
        </w:rPr>
        <w:t>），教务管理、党政办公、图书馆文献信息服务、后勤服务等均实现网络化；校园网稳定、高效、良好的运行，为学校的教学、科研和管理上台阶提供了可靠的物理保障。</w:t>
      </w:r>
    </w:p>
    <w:p w:rsidR="00BA28D5" w:rsidRPr="003C70D3" w:rsidRDefault="00BA28D5" w:rsidP="00BA28D5">
      <w:pPr>
        <w:adjustRightInd w:val="0"/>
        <w:snapToGrid w:val="0"/>
        <w:spacing w:line="360" w:lineRule="auto"/>
        <w:ind w:firstLineChars="200" w:firstLine="480"/>
        <w:rPr>
          <w:rFonts w:hAnsi="宋体"/>
          <w:color w:val="000000"/>
          <w:sz w:val="24"/>
        </w:rPr>
      </w:pPr>
      <w:r w:rsidRPr="00BD0917">
        <w:rPr>
          <w:rFonts w:hAnsi="宋体"/>
          <w:color w:val="000000"/>
          <w:sz w:val="24"/>
        </w:rPr>
        <w:t>学校运动场地面积</w:t>
      </w:r>
      <w:smartTag w:uri="urn:schemas-microsoft-com:office:smarttags" w:element="chmetcnv">
        <w:smartTagPr>
          <w:attr w:name="UnitName" w:val="m2"/>
          <w:attr w:name="SourceValue" w:val="114092"/>
          <w:attr w:name="HasSpace" w:val="True"/>
          <w:attr w:name="Negative" w:val="False"/>
          <w:attr w:name="NumberType" w:val="1"/>
          <w:attr w:name="TCSC" w:val="0"/>
        </w:smartTagPr>
        <w:r w:rsidRPr="00BD0917">
          <w:rPr>
            <w:color w:val="000000"/>
            <w:sz w:val="24"/>
          </w:rPr>
          <w:t>11</w:t>
        </w:r>
        <w:r>
          <w:rPr>
            <w:rFonts w:hint="eastAsia"/>
            <w:color w:val="000000"/>
            <w:sz w:val="24"/>
          </w:rPr>
          <w:t>4092</w:t>
        </w:r>
        <w:r w:rsidRPr="00BD0917">
          <w:rPr>
            <w:color w:val="000000"/>
            <w:sz w:val="24"/>
          </w:rPr>
          <w:t xml:space="preserve"> m</w:t>
        </w:r>
        <w:r w:rsidRPr="00BD0917">
          <w:rPr>
            <w:color w:val="000000"/>
            <w:sz w:val="24"/>
            <w:vertAlign w:val="superscript"/>
          </w:rPr>
          <w:t>2</w:t>
        </w:r>
      </w:smartTag>
      <w:r w:rsidRPr="00BD0917">
        <w:rPr>
          <w:rFonts w:hAnsi="宋体"/>
          <w:color w:val="000000"/>
          <w:sz w:val="24"/>
        </w:rPr>
        <w:t>，</w:t>
      </w:r>
      <w:r w:rsidRPr="00BD0917">
        <w:rPr>
          <w:rStyle w:val="hg1"/>
          <w:rFonts w:hAnsi="宋体"/>
          <w:color w:val="000000"/>
          <w:sz w:val="24"/>
        </w:rPr>
        <w:t>其中室内场地</w:t>
      </w:r>
      <w:r w:rsidRPr="00BD0917">
        <w:rPr>
          <w:rStyle w:val="hg1"/>
          <w:color w:val="000000"/>
          <w:sz w:val="24"/>
        </w:rPr>
        <w:t>1.28</w:t>
      </w:r>
      <w:r w:rsidRPr="00BD0917">
        <w:rPr>
          <w:rStyle w:val="hg1"/>
          <w:rFonts w:hAnsi="宋体"/>
          <w:color w:val="000000"/>
          <w:sz w:val="24"/>
        </w:rPr>
        <w:t>万</w:t>
      </w:r>
      <w:r w:rsidRPr="00BD0917">
        <w:rPr>
          <w:color w:val="000000"/>
          <w:sz w:val="24"/>
        </w:rPr>
        <w:t>m</w:t>
      </w:r>
      <w:r w:rsidRPr="00BD0917">
        <w:rPr>
          <w:color w:val="000000"/>
          <w:sz w:val="24"/>
          <w:vertAlign w:val="superscript"/>
        </w:rPr>
        <w:t>2</w:t>
      </w:r>
      <w:r w:rsidRPr="00BD0917">
        <w:rPr>
          <w:rStyle w:val="hg1"/>
          <w:rFonts w:hAnsi="宋体"/>
          <w:color w:val="000000"/>
          <w:sz w:val="24"/>
        </w:rPr>
        <w:t>。现有</w:t>
      </w:r>
      <w:smartTag w:uri="urn:schemas-microsoft-com:office:smarttags" w:element="chmetcnv">
        <w:smartTagPr>
          <w:attr w:name="UnitName" w:val="米"/>
          <w:attr w:name="SourceValue" w:val="400"/>
          <w:attr w:name="HasSpace" w:val="False"/>
          <w:attr w:name="Negative" w:val="False"/>
          <w:attr w:name="NumberType" w:val="1"/>
          <w:attr w:name="TCSC" w:val="0"/>
        </w:smartTagPr>
        <w:r w:rsidRPr="00BD0917">
          <w:rPr>
            <w:rStyle w:val="hg1"/>
            <w:color w:val="000000"/>
            <w:sz w:val="24"/>
          </w:rPr>
          <w:t>400</w:t>
        </w:r>
        <w:r w:rsidRPr="00BD0917">
          <w:rPr>
            <w:rStyle w:val="hg1"/>
            <w:rFonts w:hAnsi="宋体"/>
            <w:color w:val="000000"/>
            <w:sz w:val="24"/>
          </w:rPr>
          <w:t>米</w:t>
        </w:r>
      </w:smartTag>
      <w:r w:rsidRPr="00BD0917">
        <w:rPr>
          <w:rStyle w:val="hg1"/>
          <w:rFonts w:hAnsi="宋体"/>
          <w:color w:val="000000"/>
          <w:sz w:val="24"/>
        </w:rPr>
        <w:t>标准田径场</w:t>
      </w:r>
      <w:r w:rsidRPr="00BD0917">
        <w:rPr>
          <w:rStyle w:val="hg1"/>
          <w:color w:val="000000"/>
          <w:sz w:val="24"/>
        </w:rPr>
        <w:t>4</w:t>
      </w:r>
      <w:r w:rsidRPr="00BD0917">
        <w:rPr>
          <w:rStyle w:val="hg1"/>
          <w:rFonts w:hAnsi="宋体"/>
          <w:color w:val="000000"/>
          <w:sz w:val="24"/>
        </w:rPr>
        <w:t>个、标准游泳池</w:t>
      </w:r>
      <w:r w:rsidRPr="00BD0917">
        <w:rPr>
          <w:rStyle w:val="hg1"/>
          <w:color w:val="000000"/>
          <w:sz w:val="24"/>
        </w:rPr>
        <w:t>4</w:t>
      </w:r>
      <w:r w:rsidRPr="00BD0917">
        <w:rPr>
          <w:rStyle w:val="hg1"/>
          <w:rFonts w:hAnsi="宋体"/>
          <w:color w:val="000000"/>
          <w:sz w:val="24"/>
        </w:rPr>
        <w:t>个，体育馆</w:t>
      </w:r>
      <w:r w:rsidRPr="00BD0917">
        <w:rPr>
          <w:rStyle w:val="hg1"/>
          <w:color w:val="000000"/>
          <w:sz w:val="24"/>
        </w:rPr>
        <w:t>1</w:t>
      </w:r>
      <w:r w:rsidRPr="00BD0917">
        <w:rPr>
          <w:rStyle w:val="hg1"/>
          <w:rFonts w:hAnsi="宋体"/>
          <w:color w:val="000000"/>
          <w:sz w:val="24"/>
        </w:rPr>
        <w:t>座、高水平</w:t>
      </w:r>
      <w:r>
        <w:rPr>
          <w:rStyle w:val="hg1"/>
          <w:rFonts w:hAnsi="宋体" w:hint="eastAsia"/>
          <w:color w:val="000000"/>
          <w:sz w:val="24"/>
        </w:rPr>
        <w:t>运动</w:t>
      </w:r>
      <w:r w:rsidRPr="00BD0917">
        <w:rPr>
          <w:rStyle w:val="hg1"/>
          <w:rFonts w:hAnsi="宋体"/>
          <w:color w:val="000000"/>
          <w:sz w:val="24"/>
        </w:rPr>
        <w:t>训练中心</w:t>
      </w:r>
      <w:r w:rsidRPr="00BD0917">
        <w:rPr>
          <w:rStyle w:val="hg1"/>
          <w:color w:val="000000"/>
          <w:sz w:val="24"/>
        </w:rPr>
        <w:t>1</w:t>
      </w:r>
      <w:r w:rsidRPr="00BD0917">
        <w:rPr>
          <w:rStyle w:val="hg1"/>
          <w:rFonts w:hAnsi="宋体"/>
          <w:color w:val="000000"/>
          <w:sz w:val="24"/>
        </w:rPr>
        <w:t>个，另外还有健身房、乒乓球室、室内羽毛球馆、室内网球馆等一流体育设施。</w:t>
      </w:r>
    </w:p>
    <w:p w:rsidR="00BA28D5" w:rsidRPr="001D2767" w:rsidRDefault="00BA28D5" w:rsidP="00BA28D5">
      <w:pPr>
        <w:adjustRightInd w:val="0"/>
        <w:snapToGrid w:val="0"/>
        <w:spacing w:line="360" w:lineRule="auto"/>
        <w:ind w:firstLineChars="200" w:firstLine="480"/>
        <w:rPr>
          <w:rFonts w:hAnsi="宋体"/>
          <w:sz w:val="24"/>
        </w:rPr>
      </w:pPr>
      <w:r w:rsidRPr="00BD0917">
        <w:rPr>
          <w:rFonts w:hAnsi="宋体"/>
          <w:color w:val="000000"/>
          <w:sz w:val="24"/>
        </w:rPr>
        <w:t>学校图书馆面积</w:t>
      </w:r>
      <w:smartTag w:uri="urn:schemas-microsoft-com:office:smarttags" w:element="chmetcnv">
        <w:smartTagPr>
          <w:attr w:name="UnitName" w:val="平方米"/>
          <w:attr w:name="SourceValue" w:val="42960"/>
          <w:attr w:name="HasSpace" w:val="False"/>
          <w:attr w:name="Negative" w:val="False"/>
          <w:attr w:name="NumberType" w:val="1"/>
          <w:attr w:name="TCSC" w:val="0"/>
        </w:smartTagPr>
        <w:r>
          <w:rPr>
            <w:rFonts w:hint="eastAsia"/>
            <w:color w:val="000000"/>
            <w:sz w:val="24"/>
          </w:rPr>
          <w:t>42960</w:t>
        </w:r>
        <w:r w:rsidRPr="00BD0917">
          <w:rPr>
            <w:rFonts w:hAnsi="宋体"/>
            <w:color w:val="000000"/>
            <w:sz w:val="24"/>
          </w:rPr>
          <w:t>平方米</w:t>
        </w:r>
      </w:smartTag>
      <w:r w:rsidRPr="00BD0917">
        <w:rPr>
          <w:rFonts w:hAnsi="宋体"/>
          <w:color w:val="000000"/>
          <w:sz w:val="24"/>
        </w:rPr>
        <w:t>，各院系资料室面积</w:t>
      </w:r>
      <w:smartTag w:uri="urn:schemas-microsoft-com:office:smarttags" w:element="chmetcnv">
        <w:smartTagPr>
          <w:attr w:name="UnitName" w:val="平方米"/>
          <w:attr w:name="SourceValue" w:val="1120"/>
          <w:attr w:name="HasSpace" w:val="False"/>
          <w:attr w:name="Negative" w:val="False"/>
          <w:attr w:name="NumberType" w:val="1"/>
          <w:attr w:name="TCSC" w:val="0"/>
        </w:smartTagPr>
        <w:r w:rsidRPr="00BD0917">
          <w:rPr>
            <w:color w:val="000000"/>
            <w:sz w:val="24"/>
          </w:rPr>
          <w:t>1120</w:t>
        </w:r>
        <w:r w:rsidRPr="00BD0917">
          <w:rPr>
            <w:rFonts w:hAnsi="宋体"/>
            <w:color w:val="000000"/>
            <w:sz w:val="24"/>
          </w:rPr>
          <w:t>平方米</w:t>
        </w:r>
      </w:smartTag>
      <w:r w:rsidRPr="00BD0917">
        <w:rPr>
          <w:rFonts w:hAnsi="宋体"/>
          <w:color w:val="000000"/>
          <w:sz w:val="24"/>
        </w:rPr>
        <w:t>。学校拥有纸质图书</w:t>
      </w:r>
      <w:r>
        <w:rPr>
          <w:rFonts w:hint="eastAsia"/>
          <w:color w:val="000000"/>
          <w:sz w:val="24"/>
        </w:rPr>
        <w:t>245.8</w:t>
      </w:r>
      <w:r w:rsidRPr="00BD0917">
        <w:rPr>
          <w:rFonts w:hAnsi="宋体"/>
          <w:color w:val="000000"/>
          <w:sz w:val="24"/>
        </w:rPr>
        <w:t>万册，生均</w:t>
      </w:r>
      <w:r>
        <w:rPr>
          <w:rFonts w:hint="eastAsia"/>
          <w:color w:val="000000"/>
          <w:sz w:val="24"/>
        </w:rPr>
        <w:t>58</w:t>
      </w:r>
      <w:r w:rsidRPr="00BD0917">
        <w:rPr>
          <w:rFonts w:hAnsi="宋体"/>
          <w:color w:val="000000"/>
          <w:sz w:val="24"/>
        </w:rPr>
        <w:t>册，电子图书</w:t>
      </w:r>
      <w:r w:rsidRPr="00BD0917">
        <w:rPr>
          <w:color w:val="000000"/>
          <w:sz w:val="24"/>
        </w:rPr>
        <w:t>5</w:t>
      </w:r>
      <w:r>
        <w:rPr>
          <w:rFonts w:hint="eastAsia"/>
          <w:color w:val="000000"/>
          <w:sz w:val="24"/>
        </w:rPr>
        <w:t>9</w:t>
      </w:r>
      <w:r w:rsidRPr="00BD0917">
        <w:rPr>
          <w:color w:val="000000"/>
          <w:sz w:val="24"/>
        </w:rPr>
        <w:t>00GB</w:t>
      </w:r>
      <w:r w:rsidRPr="00BD0917">
        <w:rPr>
          <w:rFonts w:hAnsi="宋体"/>
          <w:color w:val="000000"/>
          <w:sz w:val="24"/>
        </w:rPr>
        <w:t>。近三年校图书馆每年进书量均超过</w:t>
      </w:r>
      <w:r w:rsidRPr="00BD0917">
        <w:rPr>
          <w:color w:val="000000"/>
          <w:sz w:val="24"/>
        </w:rPr>
        <w:t>5</w:t>
      </w:r>
      <w:r w:rsidRPr="00BD0917">
        <w:rPr>
          <w:rFonts w:hAnsi="宋体"/>
          <w:color w:val="000000"/>
          <w:sz w:val="24"/>
        </w:rPr>
        <w:t>万册。</w:t>
      </w:r>
      <w:r w:rsidRPr="00086FDF">
        <w:rPr>
          <w:rFonts w:hAnsi="宋体"/>
          <w:sz w:val="24"/>
        </w:rPr>
        <w:t>我校是四川高等教育文献保障系统（</w:t>
      </w:r>
      <w:r w:rsidRPr="00086FDF">
        <w:rPr>
          <w:rFonts w:hAnsi="宋体"/>
          <w:sz w:val="24"/>
        </w:rPr>
        <w:t>SCALIS</w:t>
      </w:r>
      <w:r w:rsidRPr="00086FDF">
        <w:rPr>
          <w:rFonts w:hAnsi="宋体"/>
          <w:sz w:val="24"/>
        </w:rPr>
        <w:t>）研究项目负责单位，四川高等教育文献保障系统（特色数据库）建设项目中心，四川省高校图书情报工作委员会成都及川西片区协作组负责单位。学校图书馆由</w:t>
      </w:r>
      <w:r>
        <w:rPr>
          <w:rFonts w:hAnsi="宋体" w:hint="eastAsia"/>
          <w:sz w:val="24"/>
        </w:rPr>
        <w:t>校</w:t>
      </w:r>
      <w:r w:rsidRPr="00086FDF">
        <w:rPr>
          <w:rFonts w:hAnsi="宋体"/>
          <w:sz w:val="24"/>
        </w:rPr>
        <w:t>本部图书馆、彭州校区图书馆和人南校区图书馆组成，电子资源主要有万方标准全文库</w:t>
      </w:r>
      <w:r w:rsidRPr="00086FDF">
        <w:rPr>
          <w:rFonts w:hAnsi="宋体"/>
          <w:sz w:val="24"/>
        </w:rPr>
        <w:t>(</w:t>
      </w:r>
      <w:r w:rsidRPr="00086FDF">
        <w:rPr>
          <w:rFonts w:hAnsi="宋体"/>
          <w:sz w:val="24"/>
        </w:rPr>
        <w:t>本地镜像）、万方数据资源系统、中国期刊网（</w:t>
      </w:r>
      <w:r w:rsidRPr="00086FDF">
        <w:rPr>
          <w:rFonts w:hAnsi="宋体"/>
          <w:sz w:val="24"/>
        </w:rPr>
        <w:t>CNKI</w:t>
      </w:r>
      <w:r w:rsidRPr="00086FDF">
        <w:rPr>
          <w:rFonts w:hAnsi="宋体"/>
          <w:sz w:val="24"/>
        </w:rPr>
        <w:t>）、国研网、中文科技期刊数据库</w:t>
      </w:r>
      <w:r w:rsidRPr="00086FDF">
        <w:rPr>
          <w:rFonts w:hAnsi="宋体"/>
          <w:sz w:val="24"/>
        </w:rPr>
        <w:t>[</w:t>
      </w:r>
      <w:r w:rsidRPr="00086FDF">
        <w:rPr>
          <w:rFonts w:hAnsi="宋体"/>
          <w:sz w:val="24"/>
        </w:rPr>
        <w:t>维普</w:t>
      </w:r>
      <w:r w:rsidRPr="00086FDF">
        <w:rPr>
          <w:rFonts w:hAnsi="宋体"/>
          <w:sz w:val="24"/>
        </w:rPr>
        <w:t>]</w:t>
      </w:r>
      <w:r w:rsidRPr="00086FDF">
        <w:rPr>
          <w:rFonts w:hAnsi="宋体"/>
          <w:sz w:val="24"/>
        </w:rPr>
        <w:t>、</w:t>
      </w:r>
      <w:r w:rsidRPr="00086FDF">
        <w:rPr>
          <w:rFonts w:hAnsi="宋体"/>
          <w:sz w:val="24"/>
        </w:rPr>
        <w:t xml:space="preserve">ASP/BSP </w:t>
      </w:r>
      <w:r w:rsidRPr="00086FDF">
        <w:rPr>
          <w:rFonts w:hAnsi="宋体"/>
          <w:sz w:val="24"/>
        </w:rPr>
        <w:t>、</w:t>
      </w:r>
      <w:r w:rsidRPr="00086FDF">
        <w:rPr>
          <w:rFonts w:hAnsi="宋体"/>
          <w:sz w:val="24"/>
        </w:rPr>
        <w:t>Springer</w:t>
      </w:r>
      <w:r w:rsidRPr="00086FDF">
        <w:rPr>
          <w:rFonts w:hAnsi="宋体"/>
          <w:sz w:val="24"/>
        </w:rPr>
        <w:t>数据库、</w:t>
      </w:r>
      <w:r w:rsidRPr="00086FDF">
        <w:rPr>
          <w:rFonts w:hAnsi="宋体"/>
          <w:sz w:val="24"/>
        </w:rPr>
        <w:t>CCC(</w:t>
      </w:r>
      <w:proofErr w:type="spellStart"/>
      <w:r w:rsidRPr="00086FDF">
        <w:rPr>
          <w:rFonts w:hAnsi="宋体"/>
          <w:sz w:val="24"/>
        </w:rPr>
        <w:t>Calis</w:t>
      </w:r>
      <w:proofErr w:type="spellEnd"/>
      <w:r w:rsidRPr="00086FDF">
        <w:rPr>
          <w:rFonts w:hAnsi="宋体"/>
          <w:sz w:val="24"/>
        </w:rPr>
        <w:t>西文期刊目次库</w:t>
      </w:r>
      <w:r w:rsidRPr="00086FDF">
        <w:rPr>
          <w:rFonts w:hAnsi="宋体"/>
          <w:sz w:val="24"/>
        </w:rPr>
        <w:t>)</w:t>
      </w:r>
      <w:r w:rsidRPr="00086FDF">
        <w:rPr>
          <w:rFonts w:hAnsi="宋体"/>
          <w:sz w:val="24"/>
        </w:rPr>
        <w:t>、</w:t>
      </w:r>
      <w:proofErr w:type="gramStart"/>
      <w:r w:rsidRPr="00086FDF">
        <w:rPr>
          <w:rFonts w:hAnsi="宋体"/>
          <w:sz w:val="24"/>
        </w:rPr>
        <w:t>超星数字</w:t>
      </w:r>
      <w:proofErr w:type="gramEnd"/>
      <w:r w:rsidRPr="00086FDF">
        <w:rPr>
          <w:rFonts w:hAnsi="宋体"/>
          <w:sz w:val="24"/>
        </w:rPr>
        <w:t>图书、</w:t>
      </w:r>
      <w:r w:rsidRPr="00086FDF">
        <w:rPr>
          <w:rFonts w:hAnsi="宋体"/>
          <w:sz w:val="24"/>
        </w:rPr>
        <w:t>CSSCI</w:t>
      </w:r>
      <w:r w:rsidRPr="00086FDF">
        <w:rPr>
          <w:rFonts w:hAnsi="宋体"/>
          <w:sz w:val="24"/>
        </w:rPr>
        <w:t>中文社会科学引、</w:t>
      </w:r>
      <w:r w:rsidRPr="00086FDF">
        <w:rPr>
          <w:rFonts w:hAnsi="宋体"/>
          <w:sz w:val="24"/>
        </w:rPr>
        <w:t>EI</w:t>
      </w:r>
      <w:r w:rsidRPr="00086FDF">
        <w:rPr>
          <w:rFonts w:hAnsi="宋体"/>
          <w:sz w:val="24"/>
        </w:rPr>
        <w:t>工程索引、学位论文、</w:t>
      </w:r>
      <w:r w:rsidRPr="00086FDF">
        <w:rPr>
          <w:rFonts w:hAnsi="宋体"/>
          <w:sz w:val="24"/>
        </w:rPr>
        <w:t>Emerald</w:t>
      </w:r>
      <w:r w:rsidRPr="00086FDF">
        <w:rPr>
          <w:rFonts w:hAnsi="宋体"/>
          <w:sz w:val="24"/>
        </w:rPr>
        <w:t>经济管理学全文、</w:t>
      </w:r>
      <w:r w:rsidRPr="00086FDF">
        <w:rPr>
          <w:rFonts w:hAnsi="宋体"/>
          <w:sz w:val="24"/>
        </w:rPr>
        <w:t>SCI</w:t>
      </w:r>
      <w:r w:rsidRPr="00086FDF">
        <w:rPr>
          <w:rFonts w:hAnsi="宋体"/>
          <w:sz w:val="24"/>
        </w:rPr>
        <w:t>、全国报刊索引数据库、人大复印资料等几十种。近三年校图书馆每年购进图书数量均超过</w:t>
      </w:r>
      <w:r w:rsidRPr="00086FDF">
        <w:rPr>
          <w:rFonts w:hAnsi="宋体"/>
          <w:sz w:val="24"/>
        </w:rPr>
        <w:t>5</w:t>
      </w:r>
      <w:r w:rsidRPr="00086FDF">
        <w:rPr>
          <w:rFonts w:hAnsi="宋体"/>
          <w:sz w:val="24"/>
        </w:rPr>
        <w:t>万册。除此之外，各学院均建立了资料室，面积达</w:t>
      </w:r>
      <w:smartTag w:uri="urn:schemas-microsoft-com:office:smarttags" w:element="chmetcnv">
        <w:smartTagPr>
          <w:attr w:name="UnitName" w:val="平方米"/>
          <w:attr w:name="SourceValue" w:val="1120"/>
          <w:attr w:name="HasSpace" w:val="False"/>
          <w:attr w:name="Negative" w:val="False"/>
          <w:attr w:name="NumberType" w:val="1"/>
          <w:attr w:name="TCSC" w:val="0"/>
        </w:smartTagPr>
        <w:r w:rsidRPr="00086FDF">
          <w:rPr>
            <w:rFonts w:hAnsi="宋体"/>
            <w:sz w:val="24"/>
          </w:rPr>
          <w:t>1120</w:t>
        </w:r>
        <w:r w:rsidRPr="00086FDF">
          <w:rPr>
            <w:rFonts w:hAnsi="宋体"/>
            <w:sz w:val="24"/>
          </w:rPr>
          <w:t>平方米</w:t>
        </w:r>
      </w:smartTag>
      <w:r w:rsidRPr="00086FDF">
        <w:rPr>
          <w:rFonts w:hAnsi="宋体"/>
          <w:sz w:val="24"/>
        </w:rPr>
        <w:t>。</w:t>
      </w:r>
    </w:p>
    <w:p w:rsidR="00BA28D5" w:rsidRPr="00C75617" w:rsidRDefault="00BA28D5" w:rsidP="00BA28D5">
      <w:pPr>
        <w:adjustRightInd w:val="0"/>
        <w:snapToGrid w:val="0"/>
        <w:spacing w:beforeLines="50" w:before="156" w:line="360" w:lineRule="auto"/>
        <w:ind w:firstLineChars="196" w:firstLine="551"/>
        <w:rPr>
          <w:b/>
          <w:color w:val="000000"/>
          <w:sz w:val="28"/>
          <w:szCs w:val="28"/>
        </w:rPr>
      </w:pPr>
      <w:r w:rsidRPr="00C75617">
        <w:rPr>
          <w:b/>
          <w:color w:val="000000"/>
          <w:sz w:val="28"/>
          <w:szCs w:val="28"/>
        </w:rPr>
        <w:lastRenderedPageBreak/>
        <w:t>3.</w:t>
      </w:r>
      <w:r w:rsidRPr="00C75617">
        <w:rPr>
          <w:rFonts w:hAnsi="宋体"/>
          <w:b/>
          <w:color w:val="000000"/>
          <w:sz w:val="28"/>
          <w:szCs w:val="28"/>
        </w:rPr>
        <w:t>师资队伍</w:t>
      </w:r>
    </w:p>
    <w:p w:rsidR="00BA28D5" w:rsidRDefault="00BA28D5" w:rsidP="00BA28D5">
      <w:pPr>
        <w:spacing w:line="360" w:lineRule="auto"/>
        <w:ind w:firstLineChars="200" w:firstLine="480"/>
        <w:rPr>
          <w:sz w:val="24"/>
        </w:rPr>
      </w:pPr>
      <w:r w:rsidRPr="00BD0917">
        <w:rPr>
          <w:rFonts w:hAnsi="宋体"/>
          <w:color w:val="000000"/>
          <w:sz w:val="24"/>
        </w:rPr>
        <w:t>全校专</w:t>
      </w:r>
      <w:r>
        <w:rPr>
          <w:rFonts w:hAnsi="宋体" w:hint="eastAsia"/>
          <w:color w:val="000000"/>
          <w:sz w:val="24"/>
        </w:rPr>
        <w:t>任</w:t>
      </w:r>
      <w:r w:rsidRPr="00BD0917">
        <w:rPr>
          <w:rFonts w:hAnsi="宋体"/>
          <w:color w:val="000000"/>
          <w:sz w:val="24"/>
        </w:rPr>
        <w:t>教师</w:t>
      </w:r>
      <w:r>
        <w:rPr>
          <w:rFonts w:hAnsi="宋体" w:hint="eastAsia"/>
          <w:color w:val="000000"/>
          <w:sz w:val="24"/>
        </w:rPr>
        <w:t>总数</w:t>
      </w:r>
      <w:r>
        <w:rPr>
          <w:rFonts w:hAnsi="宋体" w:hint="eastAsia"/>
          <w:color w:val="000000"/>
          <w:sz w:val="24"/>
        </w:rPr>
        <w:t>2052</w:t>
      </w:r>
      <w:r w:rsidRPr="00BD0917">
        <w:rPr>
          <w:rFonts w:hAnsi="宋体"/>
          <w:color w:val="000000"/>
          <w:sz w:val="24"/>
        </w:rPr>
        <w:t>人，其中教授占专</w:t>
      </w:r>
      <w:r>
        <w:rPr>
          <w:rFonts w:hAnsi="宋体" w:hint="eastAsia"/>
          <w:color w:val="000000"/>
          <w:sz w:val="24"/>
        </w:rPr>
        <w:t>任</w:t>
      </w:r>
      <w:r w:rsidRPr="00BD0917">
        <w:rPr>
          <w:rFonts w:hAnsi="宋体"/>
          <w:color w:val="000000"/>
          <w:sz w:val="24"/>
        </w:rPr>
        <w:t>教师人数的</w:t>
      </w:r>
      <w:r w:rsidRPr="001D2767">
        <w:rPr>
          <w:sz w:val="24"/>
        </w:rPr>
        <w:t>1</w:t>
      </w:r>
      <w:r w:rsidRPr="001D2767">
        <w:rPr>
          <w:rFonts w:hint="eastAsia"/>
          <w:sz w:val="24"/>
        </w:rPr>
        <w:t>1.35</w:t>
      </w:r>
      <w:r w:rsidRPr="001D2767">
        <w:rPr>
          <w:sz w:val="24"/>
        </w:rPr>
        <w:t>%</w:t>
      </w:r>
      <w:r w:rsidRPr="001D2767">
        <w:rPr>
          <w:rFonts w:hAnsi="宋体"/>
          <w:sz w:val="24"/>
        </w:rPr>
        <w:t>，副教授占专</w:t>
      </w:r>
      <w:r w:rsidRPr="001D2767">
        <w:rPr>
          <w:rFonts w:hAnsi="宋体" w:hint="eastAsia"/>
          <w:sz w:val="24"/>
        </w:rPr>
        <w:t>任</w:t>
      </w:r>
      <w:r w:rsidRPr="001D2767">
        <w:rPr>
          <w:rFonts w:hAnsi="宋体"/>
          <w:sz w:val="24"/>
        </w:rPr>
        <w:t>教师人数的</w:t>
      </w:r>
      <w:r w:rsidRPr="001D2767">
        <w:rPr>
          <w:sz w:val="24"/>
        </w:rPr>
        <w:t>3</w:t>
      </w:r>
      <w:r w:rsidRPr="001D2767">
        <w:rPr>
          <w:rFonts w:hint="eastAsia"/>
          <w:sz w:val="24"/>
        </w:rPr>
        <w:t>1.55</w:t>
      </w:r>
      <w:r w:rsidRPr="001D2767">
        <w:rPr>
          <w:sz w:val="24"/>
        </w:rPr>
        <w:t>%</w:t>
      </w:r>
      <w:r w:rsidRPr="001D2767">
        <w:rPr>
          <w:rFonts w:hAnsi="宋体"/>
          <w:sz w:val="24"/>
        </w:rPr>
        <w:t>，其中获得博士学位占专</w:t>
      </w:r>
      <w:r w:rsidRPr="001D2767">
        <w:rPr>
          <w:rFonts w:hAnsi="宋体" w:hint="eastAsia"/>
          <w:sz w:val="24"/>
        </w:rPr>
        <w:t>任</w:t>
      </w:r>
      <w:r w:rsidRPr="001D2767">
        <w:rPr>
          <w:rFonts w:hAnsi="宋体"/>
          <w:sz w:val="24"/>
        </w:rPr>
        <w:t>教师人数的</w:t>
      </w:r>
      <w:r w:rsidRPr="001D2767">
        <w:rPr>
          <w:sz w:val="24"/>
        </w:rPr>
        <w:t>1</w:t>
      </w:r>
      <w:r w:rsidRPr="001D2767">
        <w:rPr>
          <w:rFonts w:hint="eastAsia"/>
          <w:sz w:val="24"/>
        </w:rPr>
        <w:t>5.18</w:t>
      </w:r>
      <w:r w:rsidRPr="001D2767">
        <w:rPr>
          <w:sz w:val="24"/>
        </w:rPr>
        <w:t>%</w:t>
      </w:r>
      <w:r w:rsidRPr="001D2767">
        <w:rPr>
          <w:rFonts w:hAnsi="宋体"/>
          <w:sz w:val="24"/>
        </w:rPr>
        <w:t>，获得硕士学位占专</w:t>
      </w:r>
      <w:r w:rsidRPr="001D2767">
        <w:rPr>
          <w:rFonts w:hAnsi="宋体" w:hint="eastAsia"/>
          <w:sz w:val="24"/>
        </w:rPr>
        <w:t>任</w:t>
      </w:r>
      <w:r w:rsidRPr="001D2767">
        <w:rPr>
          <w:rFonts w:hAnsi="宋体"/>
          <w:sz w:val="24"/>
        </w:rPr>
        <w:t>教师人数的</w:t>
      </w:r>
      <w:r w:rsidRPr="001D2767">
        <w:rPr>
          <w:sz w:val="24"/>
        </w:rPr>
        <w:t>3</w:t>
      </w:r>
      <w:r w:rsidRPr="001D2767">
        <w:rPr>
          <w:rFonts w:hint="eastAsia"/>
          <w:sz w:val="24"/>
        </w:rPr>
        <w:t>6.86</w:t>
      </w:r>
      <w:r w:rsidRPr="001D2767">
        <w:rPr>
          <w:sz w:val="24"/>
        </w:rPr>
        <w:t>%</w:t>
      </w:r>
      <w:r w:rsidRPr="001D2767">
        <w:rPr>
          <w:rFonts w:hAnsi="宋体"/>
          <w:sz w:val="24"/>
        </w:rPr>
        <w:t>。</w:t>
      </w:r>
      <w:r w:rsidRPr="001D2767">
        <w:rPr>
          <w:rFonts w:hAnsi="宋体" w:hint="eastAsia"/>
          <w:sz w:val="24"/>
        </w:rPr>
        <w:t>全校生师比</w:t>
      </w:r>
      <w:r w:rsidRPr="001D2767">
        <w:rPr>
          <w:rFonts w:hAnsi="宋体" w:hint="eastAsia"/>
          <w:sz w:val="24"/>
        </w:rPr>
        <w:t>20.62</w:t>
      </w:r>
      <w:r>
        <w:rPr>
          <w:rFonts w:hAnsi="宋体" w:hint="eastAsia"/>
          <w:sz w:val="24"/>
        </w:rPr>
        <w:t>：</w:t>
      </w:r>
      <w:r>
        <w:rPr>
          <w:rFonts w:hAnsi="宋体" w:hint="eastAsia"/>
          <w:sz w:val="24"/>
        </w:rPr>
        <w:t>1</w:t>
      </w:r>
      <w:r w:rsidRPr="001D2767">
        <w:rPr>
          <w:rFonts w:hAnsi="宋体" w:hint="eastAsia"/>
          <w:sz w:val="24"/>
        </w:rPr>
        <w:t>。</w:t>
      </w:r>
      <w:r>
        <w:rPr>
          <w:rFonts w:hint="eastAsia"/>
          <w:color w:val="000000"/>
          <w:sz w:val="24"/>
        </w:rPr>
        <w:t>学校现有“</w:t>
      </w:r>
      <w:r w:rsidRPr="00BE40F1">
        <w:rPr>
          <w:rFonts w:hint="eastAsia"/>
          <w:color w:val="000000"/>
          <w:sz w:val="24"/>
        </w:rPr>
        <w:t>四川省学术和技术带头</w:t>
      </w:r>
      <w:r>
        <w:rPr>
          <w:rFonts w:hint="eastAsia"/>
          <w:color w:val="000000"/>
          <w:sz w:val="24"/>
        </w:rPr>
        <w:t>人”</w:t>
      </w:r>
      <w:r>
        <w:rPr>
          <w:rFonts w:hint="eastAsia"/>
          <w:color w:val="000000"/>
          <w:sz w:val="24"/>
        </w:rPr>
        <w:t>5</w:t>
      </w:r>
      <w:r w:rsidRPr="00BE40F1">
        <w:rPr>
          <w:rFonts w:hint="eastAsia"/>
          <w:color w:val="000000"/>
          <w:sz w:val="24"/>
        </w:rPr>
        <w:t>人</w:t>
      </w:r>
      <w:r>
        <w:rPr>
          <w:rFonts w:hint="eastAsia"/>
          <w:color w:val="000000"/>
          <w:sz w:val="24"/>
        </w:rPr>
        <w:t>、“</w:t>
      </w:r>
      <w:r w:rsidRPr="00BE40F1">
        <w:rPr>
          <w:rFonts w:hint="eastAsia"/>
          <w:color w:val="000000"/>
          <w:sz w:val="24"/>
        </w:rPr>
        <w:t>四川省有突出贡献的优秀专家</w:t>
      </w:r>
      <w:r>
        <w:rPr>
          <w:rFonts w:hint="eastAsia"/>
          <w:color w:val="000000"/>
          <w:sz w:val="24"/>
        </w:rPr>
        <w:t>”</w:t>
      </w:r>
      <w:r>
        <w:rPr>
          <w:rFonts w:hint="eastAsia"/>
          <w:color w:val="000000"/>
          <w:sz w:val="24"/>
        </w:rPr>
        <w:t>9</w:t>
      </w:r>
      <w:r w:rsidRPr="00BE40F1">
        <w:rPr>
          <w:rFonts w:hint="eastAsia"/>
          <w:color w:val="000000"/>
          <w:sz w:val="24"/>
        </w:rPr>
        <w:t>人。</w:t>
      </w:r>
      <w:r w:rsidRPr="00BD0917">
        <w:rPr>
          <w:rFonts w:hAnsi="宋体"/>
          <w:color w:val="000000"/>
          <w:sz w:val="24"/>
        </w:rPr>
        <w:t>同时</w:t>
      </w:r>
      <w:r>
        <w:rPr>
          <w:rFonts w:hAnsi="宋体" w:hint="eastAsia"/>
          <w:color w:val="000000"/>
          <w:sz w:val="24"/>
        </w:rPr>
        <w:t>学校</w:t>
      </w:r>
      <w:r w:rsidRPr="00BD0917">
        <w:rPr>
          <w:rFonts w:hAnsi="宋体"/>
          <w:color w:val="000000"/>
          <w:sz w:val="24"/>
        </w:rPr>
        <w:t>注重师资培训，</w:t>
      </w:r>
      <w:r w:rsidRPr="00BD0917">
        <w:rPr>
          <w:rFonts w:hAnsi="宋体"/>
          <w:sz w:val="24"/>
        </w:rPr>
        <w:t>继续做好教师在职攻读硕士、博士学位管理工作，</w:t>
      </w:r>
      <w:r>
        <w:rPr>
          <w:rFonts w:hAnsi="宋体" w:hint="eastAsia"/>
          <w:sz w:val="24"/>
        </w:rPr>
        <w:t>2013</w:t>
      </w:r>
      <w:r>
        <w:rPr>
          <w:rFonts w:hAnsi="宋体" w:hint="eastAsia"/>
          <w:sz w:val="24"/>
        </w:rPr>
        <w:t>年度，</w:t>
      </w:r>
      <w:r w:rsidRPr="00BD0917">
        <w:rPr>
          <w:rFonts w:hAnsi="宋体"/>
          <w:sz w:val="24"/>
        </w:rPr>
        <w:t>共</w:t>
      </w:r>
      <w:r w:rsidRPr="00BD0917">
        <w:rPr>
          <w:sz w:val="24"/>
        </w:rPr>
        <w:t>1</w:t>
      </w:r>
      <w:r>
        <w:rPr>
          <w:rFonts w:hint="eastAsia"/>
          <w:sz w:val="24"/>
        </w:rPr>
        <w:t>0</w:t>
      </w:r>
      <w:r>
        <w:rPr>
          <w:rFonts w:hAnsi="宋体" w:hint="eastAsia"/>
          <w:sz w:val="24"/>
        </w:rPr>
        <w:t>位在职教师</w:t>
      </w:r>
      <w:r w:rsidRPr="00BD0917">
        <w:rPr>
          <w:rFonts w:hAnsi="宋体"/>
          <w:sz w:val="24"/>
        </w:rPr>
        <w:t>取得博士学位。</w:t>
      </w:r>
      <w:r w:rsidRPr="00BD0917">
        <w:rPr>
          <w:color w:val="000000"/>
          <w:sz w:val="24"/>
        </w:rPr>
        <w:t>201</w:t>
      </w:r>
      <w:r>
        <w:rPr>
          <w:rFonts w:hint="eastAsia"/>
          <w:color w:val="000000"/>
          <w:sz w:val="24"/>
        </w:rPr>
        <w:t>3</w:t>
      </w:r>
      <w:r w:rsidRPr="00BD0917">
        <w:rPr>
          <w:rFonts w:hAnsi="宋体"/>
          <w:color w:val="000000"/>
          <w:sz w:val="24"/>
        </w:rPr>
        <w:t>年度，</w:t>
      </w:r>
      <w:r w:rsidRPr="00BE40F1">
        <w:rPr>
          <w:rFonts w:hAnsi="宋体" w:hint="eastAsia"/>
          <w:sz w:val="24"/>
        </w:rPr>
        <w:t>选送教师到国外学术研修</w:t>
      </w:r>
      <w:r w:rsidRPr="00BE40F1">
        <w:rPr>
          <w:rFonts w:hAnsi="宋体" w:hint="eastAsia"/>
          <w:sz w:val="24"/>
        </w:rPr>
        <w:t>10</w:t>
      </w:r>
      <w:r w:rsidRPr="00BE40F1">
        <w:rPr>
          <w:rFonts w:hAnsi="宋体" w:hint="eastAsia"/>
          <w:sz w:val="24"/>
        </w:rPr>
        <w:t>人，教育部国内访问学者</w:t>
      </w:r>
      <w:r w:rsidRPr="00BE40F1">
        <w:rPr>
          <w:rFonts w:hAnsi="宋体" w:hint="eastAsia"/>
          <w:sz w:val="24"/>
        </w:rPr>
        <w:t>1</w:t>
      </w:r>
      <w:r w:rsidRPr="00BE40F1">
        <w:rPr>
          <w:rFonts w:hAnsi="宋体" w:hint="eastAsia"/>
          <w:sz w:val="24"/>
        </w:rPr>
        <w:t>人，“四川省哲学社会科学骨干教师”培训</w:t>
      </w:r>
      <w:r w:rsidRPr="00BE40F1">
        <w:rPr>
          <w:rFonts w:hAnsi="宋体" w:hint="eastAsia"/>
          <w:sz w:val="24"/>
        </w:rPr>
        <w:t>8</w:t>
      </w:r>
      <w:r w:rsidRPr="00BE40F1">
        <w:rPr>
          <w:rFonts w:hAnsi="宋体" w:hint="eastAsia"/>
          <w:sz w:val="24"/>
        </w:rPr>
        <w:t>人</w:t>
      </w:r>
      <w:r>
        <w:rPr>
          <w:rFonts w:hAnsi="宋体" w:hint="eastAsia"/>
          <w:sz w:val="24"/>
        </w:rPr>
        <w:t>等</w:t>
      </w:r>
      <w:r w:rsidRPr="00BE40F1">
        <w:rPr>
          <w:rFonts w:hAnsi="宋体" w:hint="eastAsia"/>
          <w:sz w:val="24"/>
        </w:rPr>
        <w:t>。</w:t>
      </w:r>
      <w:r w:rsidRPr="0057728A">
        <w:rPr>
          <w:sz w:val="24"/>
        </w:rPr>
        <w:t>2013</w:t>
      </w:r>
      <w:r w:rsidRPr="007522B7">
        <w:rPr>
          <w:rFonts w:ascii="宋体" w:hAnsi="宋体" w:hint="eastAsia"/>
          <w:sz w:val="24"/>
        </w:rPr>
        <w:t>年度全年共接待来自美国、</w:t>
      </w:r>
      <w:r>
        <w:rPr>
          <w:rFonts w:ascii="宋体" w:hAnsi="宋体" w:hint="eastAsia"/>
          <w:sz w:val="24"/>
        </w:rPr>
        <w:t>英国、德国</w:t>
      </w:r>
      <w:r w:rsidRPr="007522B7">
        <w:rPr>
          <w:rFonts w:ascii="宋体" w:hAnsi="宋体" w:hint="eastAsia"/>
          <w:sz w:val="24"/>
        </w:rPr>
        <w:t>、</w:t>
      </w:r>
      <w:r>
        <w:rPr>
          <w:rFonts w:ascii="宋体" w:hAnsi="宋体" w:hint="eastAsia"/>
          <w:sz w:val="24"/>
        </w:rPr>
        <w:t>瑞典、</w:t>
      </w:r>
      <w:r w:rsidRPr="007522B7">
        <w:rPr>
          <w:rFonts w:ascii="宋体" w:hAnsi="宋体" w:hint="eastAsia"/>
          <w:sz w:val="24"/>
        </w:rPr>
        <w:t>意大利、</w:t>
      </w:r>
      <w:r>
        <w:rPr>
          <w:rFonts w:ascii="宋体" w:hAnsi="宋体" w:hint="eastAsia"/>
          <w:sz w:val="24"/>
        </w:rPr>
        <w:t>奥地利、澳大利亚、新西兰、日本、韩国</w:t>
      </w:r>
      <w:r w:rsidRPr="007522B7">
        <w:rPr>
          <w:rFonts w:ascii="宋体" w:hAnsi="宋体" w:hint="eastAsia"/>
          <w:sz w:val="24"/>
        </w:rPr>
        <w:t>等国的</w:t>
      </w:r>
      <w:r w:rsidRPr="0057728A">
        <w:rPr>
          <w:sz w:val="24"/>
        </w:rPr>
        <w:t>25</w:t>
      </w:r>
      <w:r w:rsidRPr="007522B7">
        <w:rPr>
          <w:rFonts w:ascii="宋体" w:hAnsi="宋体" w:hint="eastAsia"/>
          <w:sz w:val="24"/>
        </w:rPr>
        <w:t>批专家学者共计</w:t>
      </w:r>
      <w:r w:rsidRPr="0057728A">
        <w:rPr>
          <w:sz w:val="24"/>
        </w:rPr>
        <w:t>105</w:t>
      </w:r>
      <w:r w:rsidRPr="007522B7">
        <w:rPr>
          <w:rFonts w:ascii="宋体" w:hAnsi="宋体" w:hint="eastAsia"/>
          <w:sz w:val="24"/>
        </w:rPr>
        <w:t>人次来我校进行考察、</w:t>
      </w:r>
      <w:r w:rsidRPr="001219CC">
        <w:rPr>
          <w:rFonts w:hAnsi="宋体"/>
          <w:sz w:val="24"/>
        </w:rPr>
        <w:t>讲学、合作科研</w:t>
      </w:r>
      <w:r>
        <w:rPr>
          <w:rFonts w:hAnsi="宋体" w:hint="eastAsia"/>
          <w:sz w:val="24"/>
        </w:rPr>
        <w:t>、</w:t>
      </w:r>
      <w:r w:rsidRPr="007522B7">
        <w:rPr>
          <w:rFonts w:ascii="宋体" w:hAnsi="宋体" w:hint="eastAsia"/>
          <w:sz w:val="24"/>
        </w:rPr>
        <w:t>访问或学术交流。</w:t>
      </w:r>
    </w:p>
    <w:p w:rsidR="00BA28D5" w:rsidRDefault="00BA28D5" w:rsidP="00BA28D5">
      <w:pPr>
        <w:adjustRightInd w:val="0"/>
        <w:snapToGrid w:val="0"/>
        <w:spacing w:line="360" w:lineRule="auto"/>
        <w:rPr>
          <w:rFonts w:hAnsi="宋体"/>
          <w:b/>
          <w:color w:val="000000"/>
          <w:sz w:val="24"/>
        </w:rPr>
      </w:pPr>
    </w:p>
    <w:p w:rsidR="00BA28D5" w:rsidRPr="00C75617" w:rsidRDefault="00BA28D5" w:rsidP="00BA28D5">
      <w:pPr>
        <w:adjustRightInd w:val="0"/>
        <w:snapToGrid w:val="0"/>
        <w:spacing w:line="360" w:lineRule="auto"/>
        <w:rPr>
          <w:color w:val="000000"/>
          <w:sz w:val="30"/>
          <w:szCs w:val="30"/>
        </w:rPr>
      </w:pPr>
      <w:r w:rsidRPr="00C75617">
        <w:rPr>
          <w:rFonts w:hAnsi="宋体"/>
          <w:b/>
          <w:color w:val="000000"/>
          <w:sz w:val="30"/>
          <w:szCs w:val="30"/>
        </w:rPr>
        <w:t>三、</w:t>
      </w:r>
      <w:r>
        <w:rPr>
          <w:rFonts w:hAnsi="宋体" w:hint="eastAsia"/>
          <w:b/>
          <w:color w:val="000000"/>
          <w:sz w:val="30"/>
          <w:szCs w:val="30"/>
        </w:rPr>
        <w:t>教学建设与改革</w:t>
      </w:r>
    </w:p>
    <w:p w:rsidR="00BA28D5" w:rsidRPr="00BD0917" w:rsidRDefault="00BA28D5" w:rsidP="00BA28D5">
      <w:pPr>
        <w:spacing w:line="360" w:lineRule="auto"/>
        <w:ind w:firstLineChars="196" w:firstLine="551"/>
        <w:rPr>
          <w:b/>
          <w:color w:val="000000"/>
          <w:sz w:val="28"/>
          <w:szCs w:val="28"/>
        </w:rPr>
      </w:pPr>
      <w:r w:rsidRPr="00BD0917">
        <w:rPr>
          <w:b/>
          <w:color w:val="000000"/>
          <w:sz w:val="28"/>
          <w:szCs w:val="28"/>
        </w:rPr>
        <w:t>1.</w:t>
      </w:r>
      <w:r>
        <w:rPr>
          <w:rFonts w:hAnsi="宋体" w:hint="eastAsia"/>
          <w:b/>
          <w:color w:val="000000"/>
          <w:sz w:val="28"/>
          <w:szCs w:val="28"/>
        </w:rPr>
        <w:t>人才培养方案</w:t>
      </w:r>
    </w:p>
    <w:p w:rsidR="00BA28D5" w:rsidRDefault="00BA28D5" w:rsidP="00BA28D5">
      <w:pPr>
        <w:spacing w:line="360" w:lineRule="auto"/>
        <w:ind w:firstLineChars="200" w:firstLine="480"/>
        <w:rPr>
          <w:rFonts w:hAnsi="宋体"/>
          <w:color w:val="000000"/>
          <w:sz w:val="24"/>
        </w:rPr>
      </w:pPr>
      <w:r w:rsidRPr="00BD0917">
        <w:rPr>
          <w:rFonts w:hAnsi="宋体"/>
          <w:color w:val="000000"/>
          <w:sz w:val="24"/>
        </w:rPr>
        <w:t>我</w:t>
      </w:r>
      <w:proofErr w:type="gramStart"/>
      <w:r w:rsidRPr="00BD0917">
        <w:rPr>
          <w:rFonts w:hAnsi="宋体"/>
          <w:color w:val="000000"/>
          <w:sz w:val="24"/>
        </w:rPr>
        <w:t>校本科人才</w:t>
      </w:r>
      <w:proofErr w:type="gramEnd"/>
      <w:r w:rsidRPr="00BD0917">
        <w:rPr>
          <w:rFonts w:hAnsi="宋体"/>
          <w:color w:val="000000"/>
          <w:sz w:val="24"/>
        </w:rPr>
        <w:t>培养方案</w:t>
      </w:r>
      <w:r>
        <w:rPr>
          <w:rFonts w:hAnsi="宋体" w:hint="eastAsia"/>
          <w:color w:val="000000"/>
          <w:sz w:val="24"/>
        </w:rPr>
        <w:t>主要由</w:t>
      </w:r>
      <w:r w:rsidRPr="00BD0917" w:rsidDel="004B65CF">
        <w:rPr>
          <w:rFonts w:hAnsi="宋体"/>
          <w:color w:val="000000"/>
          <w:sz w:val="24"/>
        </w:rPr>
        <w:t xml:space="preserve"> </w:t>
      </w:r>
      <w:r>
        <w:rPr>
          <w:rFonts w:hint="eastAsia"/>
          <w:color w:val="000000"/>
          <w:sz w:val="24"/>
        </w:rPr>
        <w:t>“</w:t>
      </w:r>
      <w:r w:rsidRPr="00BD0917">
        <w:rPr>
          <w:rFonts w:hAnsi="宋体"/>
          <w:color w:val="000000"/>
          <w:sz w:val="24"/>
        </w:rPr>
        <w:t>人格与素养课程群</w:t>
      </w:r>
      <w:r>
        <w:rPr>
          <w:rFonts w:hint="eastAsia"/>
          <w:color w:val="000000"/>
          <w:sz w:val="24"/>
        </w:rPr>
        <w:t>”</w:t>
      </w:r>
      <w:r w:rsidRPr="00BD0917">
        <w:rPr>
          <w:rFonts w:hAnsi="宋体"/>
          <w:color w:val="000000"/>
          <w:sz w:val="24"/>
        </w:rPr>
        <w:t>、</w:t>
      </w:r>
      <w:r>
        <w:rPr>
          <w:rFonts w:hint="eastAsia"/>
          <w:color w:val="000000"/>
          <w:sz w:val="24"/>
        </w:rPr>
        <w:t>“</w:t>
      </w:r>
      <w:r w:rsidRPr="00BD0917">
        <w:rPr>
          <w:rFonts w:hAnsi="宋体"/>
          <w:color w:val="000000"/>
          <w:sz w:val="24"/>
        </w:rPr>
        <w:t>表达与理解课程群</w:t>
      </w:r>
      <w:r>
        <w:rPr>
          <w:rFonts w:hint="eastAsia"/>
          <w:color w:val="000000"/>
          <w:sz w:val="24"/>
        </w:rPr>
        <w:t>”</w:t>
      </w:r>
      <w:r w:rsidRPr="00BD0917">
        <w:rPr>
          <w:rFonts w:hAnsi="宋体"/>
          <w:color w:val="000000"/>
          <w:sz w:val="24"/>
        </w:rPr>
        <w:t>，</w:t>
      </w:r>
      <w:r>
        <w:rPr>
          <w:rFonts w:hint="eastAsia"/>
          <w:color w:val="000000"/>
          <w:sz w:val="24"/>
        </w:rPr>
        <w:t>“</w:t>
      </w:r>
      <w:r w:rsidRPr="00BD0917">
        <w:rPr>
          <w:rFonts w:hAnsi="宋体"/>
          <w:color w:val="000000"/>
          <w:sz w:val="24"/>
        </w:rPr>
        <w:t>基础课程群</w:t>
      </w:r>
      <w:r>
        <w:rPr>
          <w:rFonts w:hint="eastAsia"/>
          <w:color w:val="000000"/>
          <w:sz w:val="24"/>
        </w:rPr>
        <w:t>”</w:t>
      </w:r>
      <w:r w:rsidRPr="00BD0917">
        <w:rPr>
          <w:rFonts w:hAnsi="宋体"/>
          <w:color w:val="000000"/>
          <w:sz w:val="24"/>
        </w:rPr>
        <w:t>、</w:t>
      </w:r>
      <w:r>
        <w:rPr>
          <w:rFonts w:hint="eastAsia"/>
          <w:color w:val="000000"/>
          <w:sz w:val="24"/>
        </w:rPr>
        <w:t>“</w:t>
      </w:r>
      <w:r w:rsidRPr="00BD0917">
        <w:rPr>
          <w:rFonts w:hAnsi="宋体"/>
          <w:color w:val="000000"/>
          <w:sz w:val="24"/>
        </w:rPr>
        <w:t>专业与服务课程群</w:t>
      </w:r>
      <w:r>
        <w:rPr>
          <w:rFonts w:hint="eastAsia"/>
          <w:color w:val="000000"/>
          <w:sz w:val="24"/>
        </w:rPr>
        <w:t>”</w:t>
      </w:r>
      <w:r w:rsidRPr="00BD0917">
        <w:rPr>
          <w:rFonts w:hAnsi="宋体"/>
          <w:color w:val="000000"/>
          <w:sz w:val="24"/>
        </w:rPr>
        <w:t>、</w:t>
      </w:r>
      <w:r>
        <w:rPr>
          <w:rFonts w:hint="eastAsia"/>
          <w:color w:val="000000"/>
          <w:sz w:val="24"/>
        </w:rPr>
        <w:t>“</w:t>
      </w:r>
      <w:r w:rsidRPr="00BD0917">
        <w:rPr>
          <w:rFonts w:hAnsi="宋体"/>
          <w:color w:val="000000"/>
          <w:sz w:val="24"/>
        </w:rPr>
        <w:t>研讨与探究课程群</w:t>
      </w:r>
      <w:r>
        <w:rPr>
          <w:rFonts w:hint="eastAsia"/>
          <w:color w:val="000000"/>
          <w:sz w:val="24"/>
        </w:rPr>
        <w:t>”</w:t>
      </w:r>
      <w:r>
        <w:rPr>
          <w:rFonts w:hAnsi="宋体" w:hint="eastAsia"/>
          <w:color w:val="000000"/>
          <w:sz w:val="24"/>
        </w:rPr>
        <w:t>组成</w:t>
      </w:r>
      <w:r w:rsidRPr="00BD0917">
        <w:rPr>
          <w:rFonts w:hAnsi="宋体"/>
          <w:color w:val="000000"/>
          <w:sz w:val="24"/>
        </w:rPr>
        <w:t>。每个</w:t>
      </w:r>
      <w:proofErr w:type="gramStart"/>
      <w:r w:rsidRPr="00BD0917">
        <w:rPr>
          <w:rFonts w:hAnsi="宋体"/>
          <w:color w:val="000000"/>
          <w:sz w:val="24"/>
        </w:rPr>
        <w:t>课程群设选修</w:t>
      </w:r>
      <w:proofErr w:type="gramEnd"/>
      <w:r w:rsidRPr="00BD0917">
        <w:rPr>
          <w:rFonts w:hAnsi="宋体"/>
          <w:color w:val="000000"/>
          <w:sz w:val="24"/>
        </w:rPr>
        <w:t>和必修课程其比例见表</w:t>
      </w:r>
      <w:r>
        <w:rPr>
          <w:rFonts w:hint="eastAsia"/>
          <w:color w:val="000000"/>
          <w:sz w:val="24"/>
        </w:rPr>
        <w:t>4</w:t>
      </w:r>
      <w:r w:rsidRPr="00BD0917">
        <w:rPr>
          <w:rFonts w:hAnsi="宋体"/>
          <w:color w:val="000000"/>
          <w:sz w:val="24"/>
        </w:rPr>
        <w:t>。</w:t>
      </w:r>
      <w:r>
        <w:rPr>
          <w:rFonts w:hAnsi="宋体" w:hint="eastAsia"/>
          <w:color w:val="000000"/>
          <w:sz w:val="24"/>
        </w:rPr>
        <w:t>不同学科要求的最低毕业学分及学时规定见表</w:t>
      </w:r>
      <w:r>
        <w:rPr>
          <w:rFonts w:hAnsi="宋体" w:hint="eastAsia"/>
          <w:color w:val="000000"/>
          <w:sz w:val="24"/>
        </w:rPr>
        <w:t>5</w:t>
      </w:r>
      <w:r>
        <w:rPr>
          <w:rFonts w:hAnsi="宋体" w:hint="eastAsia"/>
          <w:color w:val="000000"/>
          <w:sz w:val="24"/>
        </w:rPr>
        <w:t>。</w:t>
      </w:r>
      <w:r>
        <w:rPr>
          <w:rFonts w:hAnsi="宋体" w:hint="eastAsia"/>
          <w:color w:val="000000"/>
          <w:sz w:val="24"/>
        </w:rPr>
        <w:t>2013</w:t>
      </w:r>
      <w:r>
        <w:rPr>
          <w:rFonts w:hAnsi="宋体" w:hint="eastAsia"/>
          <w:color w:val="000000"/>
          <w:sz w:val="24"/>
        </w:rPr>
        <w:t>年</w:t>
      </w:r>
      <w:r w:rsidRPr="00F84E44">
        <w:rPr>
          <w:rFonts w:hAnsi="宋体" w:hint="eastAsia"/>
          <w:bCs/>
          <w:sz w:val="24"/>
        </w:rPr>
        <w:t>根据《普通高等学校本科专业目录和专业介绍（</w:t>
      </w:r>
      <w:r w:rsidRPr="00F84E44">
        <w:rPr>
          <w:rFonts w:hAnsi="宋体" w:hint="eastAsia"/>
          <w:bCs/>
          <w:sz w:val="24"/>
        </w:rPr>
        <w:t>2012</w:t>
      </w:r>
      <w:r w:rsidRPr="00F84E44">
        <w:rPr>
          <w:rFonts w:hAnsi="宋体" w:hint="eastAsia"/>
          <w:bCs/>
          <w:sz w:val="24"/>
        </w:rPr>
        <w:t>年）》中各本科专业培养目标、培养要求、主干学科、核心课程和主要实践性教学环节的要求，组织修订</w:t>
      </w:r>
      <w:r>
        <w:rPr>
          <w:rFonts w:hAnsi="宋体" w:hint="eastAsia"/>
          <w:bCs/>
          <w:sz w:val="24"/>
        </w:rPr>
        <w:t>了</w:t>
      </w:r>
      <w:r w:rsidRPr="00F84E44">
        <w:rPr>
          <w:rFonts w:hAnsi="宋体" w:hint="eastAsia"/>
          <w:bCs/>
          <w:sz w:val="24"/>
        </w:rPr>
        <w:t>本科专业人才培养方案。</w:t>
      </w:r>
    </w:p>
    <w:p w:rsidR="00BA28D5" w:rsidRDefault="00BA28D5" w:rsidP="00BA28D5">
      <w:pPr>
        <w:rPr>
          <w:color w:val="000000"/>
          <w:sz w:val="24"/>
        </w:rPr>
      </w:pPr>
    </w:p>
    <w:p w:rsidR="00BA28D5" w:rsidRPr="00461EB1" w:rsidRDefault="00BA28D5" w:rsidP="00BA28D5">
      <w:pPr>
        <w:spacing w:line="360" w:lineRule="auto"/>
        <w:ind w:firstLine="420"/>
        <w:jc w:val="center"/>
        <w:rPr>
          <w:b/>
          <w:szCs w:val="21"/>
        </w:rPr>
      </w:pPr>
      <w:r w:rsidRPr="00461EB1">
        <w:rPr>
          <w:rFonts w:hAnsi="宋体"/>
          <w:b/>
          <w:kern w:val="0"/>
          <w:sz w:val="24"/>
        </w:rPr>
        <w:t>表</w:t>
      </w:r>
      <w:r>
        <w:rPr>
          <w:rFonts w:hint="eastAsia"/>
          <w:b/>
          <w:kern w:val="0"/>
          <w:sz w:val="24"/>
        </w:rPr>
        <w:t>4</w:t>
      </w:r>
      <w:r w:rsidRPr="00461EB1">
        <w:rPr>
          <w:rFonts w:hint="eastAsia"/>
          <w:b/>
          <w:kern w:val="0"/>
          <w:sz w:val="24"/>
        </w:rPr>
        <w:t>.</w:t>
      </w:r>
      <w:r w:rsidRPr="00461EB1">
        <w:rPr>
          <w:b/>
          <w:kern w:val="0"/>
          <w:sz w:val="24"/>
        </w:rPr>
        <w:t xml:space="preserve"> </w:t>
      </w:r>
      <w:r w:rsidRPr="00461EB1">
        <w:rPr>
          <w:rFonts w:hAnsi="宋体"/>
          <w:b/>
          <w:kern w:val="0"/>
          <w:sz w:val="24"/>
        </w:rPr>
        <w:t>课程群的学分比例</w:t>
      </w:r>
    </w:p>
    <w:tbl>
      <w:tblPr>
        <w:tblW w:w="8865" w:type="dxa"/>
        <w:tblCellMar>
          <w:left w:w="0" w:type="dxa"/>
          <w:right w:w="0" w:type="dxa"/>
        </w:tblCellMar>
        <w:tblLook w:val="0000" w:firstRow="0" w:lastRow="0" w:firstColumn="0" w:lastColumn="0" w:noHBand="0" w:noVBand="0"/>
      </w:tblPr>
      <w:tblGrid>
        <w:gridCol w:w="1815"/>
        <w:gridCol w:w="1650"/>
        <w:gridCol w:w="1080"/>
        <w:gridCol w:w="1080"/>
        <w:gridCol w:w="1080"/>
        <w:gridCol w:w="1080"/>
        <w:gridCol w:w="1080"/>
      </w:tblGrid>
      <w:tr w:rsidR="00BA28D5" w:rsidRPr="00BD0917" w:rsidTr="009C4474">
        <w:trPr>
          <w:trHeight w:val="600"/>
        </w:trPr>
        <w:tc>
          <w:tcPr>
            <w:tcW w:w="1815" w:type="dxa"/>
            <w:vMerge w:val="restart"/>
            <w:tcBorders>
              <w:top w:val="single" w:sz="1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专业类别</w:t>
            </w:r>
          </w:p>
        </w:tc>
        <w:tc>
          <w:tcPr>
            <w:tcW w:w="1650" w:type="dxa"/>
            <w:vMerge w:val="restart"/>
            <w:tcBorders>
              <w:top w:val="single" w:sz="1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建议总学分区间</w:t>
            </w:r>
          </w:p>
        </w:tc>
        <w:tc>
          <w:tcPr>
            <w:tcW w:w="5400" w:type="dxa"/>
            <w:gridSpan w:val="5"/>
            <w:tcBorders>
              <w:top w:val="single" w:sz="12" w:space="0" w:color="auto"/>
              <w:bottom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各个课程群学分比例</w:t>
            </w:r>
          </w:p>
        </w:tc>
      </w:tr>
      <w:tr w:rsidR="00BA28D5" w:rsidRPr="00BD0917" w:rsidTr="009C4474">
        <w:trPr>
          <w:trHeight w:val="855"/>
        </w:trPr>
        <w:tc>
          <w:tcPr>
            <w:tcW w:w="1815" w:type="dxa"/>
            <w:vMerge/>
            <w:tcBorders>
              <w:bottom w:val="single" w:sz="2" w:space="0" w:color="auto"/>
            </w:tcBorders>
            <w:vAlign w:val="center"/>
          </w:tcPr>
          <w:p w:rsidR="00BA28D5" w:rsidRPr="00BD0917" w:rsidRDefault="00BA28D5" w:rsidP="009C4474">
            <w:pPr>
              <w:rPr>
                <w:sz w:val="24"/>
              </w:rPr>
            </w:pPr>
          </w:p>
        </w:tc>
        <w:tc>
          <w:tcPr>
            <w:tcW w:w="1650" w:type="dxa"/>
            <w:vMerge/>
            <w:tcBorders>
              <w:bottom w:val="single" w:sz="2" w:space="0" w:color="auto"/>
            </w:tcBorders>
            <w:vAlign w:val="center"/>
          </w:tcPr>
          <w:p w:rsidR="00BA28D5" w:rsidRPr="00BD0917" w:rsidRDefault="00BA28D5" w:rsidP="009C4474">
            <w:pPr>
              <w:jc w:val="center"/>
              <w:rPr>
                <w:sz w:val="24"/>
              </w:rPr>
            </w:pPr>
          </w:p>
        </w:tc>
        <w:tc>
          <w:tcPr>
            <w:tcW w:w="1080" w:type="dxa"/>
            <w:tcBorders>
              <w:top w:val="single" w:sz="2" w:space="0" w:color="auto"/>
              <w:bottom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人格与素养课程群</w:t>
            </w:r>
          </w:p>
        </w:tc>
        <w:tc>
          <w:tcPr>
            <w:tcW w:w="1080" w:type="dxa"/>
            <w:tcBorders>
              <w:top w:val="single" w:sz="2" w:space="0" w:color="auto"/>
              <w:bottom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表达与理解课程群</w:t>
            </w:r>
          </w:p>
        </w:tc>
        <w:tc>
          <w:tcPr>
            <w:tcW w:w="1080" w:type="dxa"/>
            <w:tcBorders>
              <w:top w:val="single" w:sz="2" w:space="0" w:color="auto"/>
              <w:bottom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基础课程群</w:t>
            </w:r>
          </w:p>
        </w:tc>
        <w:tc>
          <w:tcPr>
            <w:tcW w:w="1080" w:type="dxa"/>
            <w:tcBorders>
              <w:top w:val="single" w:sz="2" w:space="0" w:color="auto"/>
              <w:bottom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专业与服务课程群</w:t>
            </w:r>
          </w:p>
        </w:tc>
        <w:tc>
          <w:tcPr>
            <w:tcW w:w="1080" w:type="dxa"/>
            <w:tcBorders>
              <w:top w:val="single" w:sz="2" w:space="0" w:color="auto"/>
              <w:bottom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研讨与探究课程群</w:t>
            </w:r>
          </w:p>
        </w:tc>
      </w:tr>
      <w:tr w:rsidR="00BA28D5" w:rsidRPr="00BD0917" w:rsidTr="009C4474">
        <w:trPr>
          <w:trHeight w:val="840"/>
        </w:trPr>
        <w:tc>
          <w:tcPr>
            <w:tcW w:w="1815" w:type="dxa"/>
            <w:tcBorders>
              <w:top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pPr>
            <w:r w:rsidRPr="00BD0917">
              <w:rPr>
                <w:rFonts w:hAnsi="宋体"/>
              </w:rPr>
              <w:t>文、史、哲、</w:t>
            </w:r>
          </w:p>
          <w:p w:rsidR="00BA28D5" w:rsidRPr="00BD0917" w:rsidRDefault="00BA28D5" w:rsidP="009C4474">
            <w:pPr>
              <w:jc w:val="center"/>
              <w:rPr>
                <w:sz w:val="24"/>
              </w:rPr>
            </w:pPr>
            <w:r w:rsidRPr="00BD0917">
              <w:rPr>
                <w:rFonts w:hAnsi="宋体"/>
              </w:rPr>
              <w:t>经、管、法、艺</w:t>
            </w:r>
          </w:p>
        </w:tc>
        <w:tc>
          <w:tcPr>
            <w:tcW w:w="1650" w:type="dxa"/>
            <w:tcBorders>
              <w:top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[160  170]</w:t>
            </w:r>
          </w:p>
        </w:tc>
        <w:tc>
          <w:tcPr>
            <w:tcW w:w="1080" w:type="dxa"/>
            <w:tcBorders>
              <w:top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20%</w:t>
            </w:r>
          </w:p>
        </w:tc>
        <w:tc>
          <w:tcPr>
            <w:tcW w:w="1080" w:type="dxa"/>
            <w:tcBorders>
              <w:top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12%</w:t>
            </w:r>
          </w:p>
        </w:tc>
        <w:tc>
          <w:tcPr>
            <w:tcW w:w="1080" w:type="dxa"/>
            <w:tcBorders>
              <w:top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8%-20%</w:t>
            </w:r>
          </w:p>
        </w:tc>
        <w:tc>
          <w:tcPr>
            <w:tcW w:w="1080" w:type="dxa"/>
            <w:tcBorders>
              <w:top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45%-55%</w:t>
            </w:r>
          </w:p>
        </w:tc>
        <w:tc>
          <w:tcPr>
            <w:tcW w:w="1080" w:type="dxa"/>
            <w:tcBorders>
              <w:top w:val="single" w:sz="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3%-5%</w:t>
            </w:r>
          </w:p>
        </w:tc>
      </w:tr>
      <w:tr w:rsidR="00BA28D5" w:rsidRPr="00BD0917" w:rsidTr="009C4474">
        <w:trPr>
          <w:trHeight w:val="525"/>
        </w:trPr>
        <w:tc>
          <w:tcPr>
            <w:tcW w:w="1815" w:type="dxa"/>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理科</w:t>
            </w:r>
          </w:p>
        </w:tc>
        <w:tc>
          <w:tcPr>
            <w:tcW w:w="1650" w:type="dxa"/>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[165  175]</w:t>
            </w:r>
          </w:p>
        </w:tc>
        <w:tc>
          <w:tcPr>
            <w:tcW w:w="1080" w:type="dxa"/>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20%</w:t>
            </w:r>
          </w:p>
        </w:tc>
        <w:tc>
          <w:tcPr>
            <w:tcW w:w="1080" w:type="dxa"/>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12%</w:t>
            </w:r>
          </w:p>
        </w:tc>
        <w:tc>
          <w:tcPr>
            <w:tcW w:w="1080" w:type="dxa"/>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8%-20%</w:t>
            </w:r>
          </w:p>
        </w:tc>
        <w:tc>
          <w:tcPr>
            <w:tcW w:w="1080" w:type="dxa"/>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45%-55%</w:t>
            </w:r>
          </w:p>
        </w:tc>
        <w:tc>
          <w:tcPr>
            <w:tcW w:w="1080" w:type="dxa"/>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3%-5%</w:t>
            </w:r>
          </w:p>
        </w:tc>
      </w:tr>
      <w:tr w:rsidR="00BA28D5" w:rsidRPr="00BD0917" w:rsidTr="009C4474">
        <w:trPr>
          <w:trHeight w:val="495"/>
        </w:trPr>
        <w:tc>
          <w:tcPr>
            <w:tcW w:w="1815" w:type="dxa"/>
            <w:tcBorders>
              <w:bottom w:val="single" w:sz="1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工科</w:t>
            </w:r>
          </w:p>
        </w:tc>
        <w:tc>
          <w:tcPr>
            <w:tcW w:w="1650" w:type="dxa"/>
            <w:tcBorders>
              <w:bottom w:val="single" w:sz="1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[170  180]</w:t>
            </w:r>
          </w:p>
        </w:tc>
        <w:tc>
          <w:tcPr>
            <w:tcW w:w="1080" w:type="dxa"/>
            <w:tcBorders>
              <w:bottom w:val="single" w:sz="1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20%</w:t>
            </w:r>
          </w:p>
        </w:tc>
        <w:tc>
          <w:tcPr>
            <w:tcW w:w="1080" w:type="dxa"/>
            <w:tcBorders>
              <w:bottom w:val="single" w:sz="1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12%</w:t>
            </w:r>
          </w:p>
        </w:tc>
        <w:tc>
          <w:tcPr>
            <w:tcW w:w="1080" w:type="dxa"/>
            <w:tcBorders>
              <w:bottom w:val="single" w:sz="1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8%-20%</w:t>
            </w:r>
          </w:p>
        </w:tc>
        <w:tc>
          <w:tcPr>
            <w:tcW w:w="1080" w:type="dxa"/>
            <w:tcBorders>
              <w:bottom w:val="single" w:sz="1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45%-55%</w:t>
            </w:r>
          </w:p>
        </w:tc>
        <w:tc>
          <w:tcPr>
            <w:tcW w:w="1080" w:type="dxa"/>
            <w:tcBorders>
              <w:bottom w:val="single" w:sz="12" w:space="0" w:color="auto"/>
            </w:tcBorders>
            <w:shd w:val="clear" w:color="auto" w:fill="auto"/>
            <w:tcMar>
              <w:top w:w="15" w:type="dxa"/>
              <w:left w:w="15" w:type="dxa"/>
              <w:bottom w:w="0" w:type="dxa"/>
              <w:right w:w="15" w:type="dxa"/>
            </w:tcMar>
            <w:vAlign w:val="center"/>
          </w:tcPr>
          <w:p w:rsidR="00BA28D5" w:rsidRPr="00BD0917" w:rsidRDefault="00BA28D5" w:rsidP="009C4474">
            <w:pPr>
              <w:jc w:val="center"/>
              <w:rPr>
                <w:sz w:val="24"/>
              </w:rPr>
            </w:pPr>
            <w:r w:rsidRPr="00BD0917">
              <w:t>3%-5%</w:t>
            </w:r>
          </w:p>
        </w:tc>
      </w:tr>
    </w:tbl>
    <w:p w:rsidR="00BA28D5" w:rsidRPr="00461EB1" w:rsidRDefault="00BA28D5" w:rsidP="00BA28D5">
      <w:pPr>
        <w:spacing w:beforeLines="50" w:before="156" w:line="360" w:lineRule="auto"/>
        <w:jc w:val="center"/>
        <w:rPr>
          <w:b/>
          <w:color w:val="000000"/>
          <w:sz w:val="24"/>
        </w:rPr>
      </w:pPr>
      <w:r w:rsidRPr="00461EB1">
        <w:rPr>
          <w:rFonts w:hAnsi="宋体"/>
          <w:b/>
          <w:color w:val="000000"/>
          <w:sz w:val="24"/>
        </w:rPr>
        <w:lastRenderedPageBreak/>
        <w:t>表</w:t>
      </w:r>
      <w:r>
        <w:rPr>
          <w:rFonts w:hint="eastAsia"/>
          <w:b/>
          <w:color w:val="000000"/>
          <w:sz w:val="24"/>
        </w:rPr>
        <w:t>5</w:t>
      </w:r>
      <w:r w:rsidRPr="00461EB1">
        <w:rPr>
          <w:rFonts w:hint="eastAsia"/>
          <w:b/>
          <w:color w:val="000000"/>
          <w:sz w:val="24"/>
        </w:rPr>
        <w:t>.</w:t>
      </w:r>
      <w:r w:rsidRPr="00461EB1">
        <w:rPr>
          <w:b/>
          <w:color w:val="000000"/>
          <w:sz w:val="24"/>
        </w:rPr>
        <w:t xml:space="preserve">  </w:t>
      </w:r>
      <w:r w:rsidRPr="0014776B">
        <w:rPr>
          <w:rFonts w:hAnsi="宋体" w:hint="eastAsia"/>
          <w:b/>
          <w:kern w:val="0"/>
          <w:sz w:val="24"/>
        </w:rPr>
        <w:t>最低毕业学分及学时规定</w:t>
      </w:r>
    </w:p>
    <w:tbl>
      <w:tblPr>
        <w:tblW w:w="0" w:type="auto"/>
        <w:jc w:val="center"/>
        <w:tblCellMar>
          <w:left w:w="0" w:type="dxa"/>
          <w:right w:w="0" w:type="dxa"/>
        </w:tblCellMar>
        <w:tblLook w:val="0000" w:firstRow="0" w:lastRow="0" w:firstColumn="0" w:lastColumn="0" w:noHBand="0" w:noVBand="0"/>
      </w:tblPr>
      <w:tblGrid>
        <w:gridCol w:w="1072"/>
        <w:gridCol w:w="1290"/>
        <w:gridCol w:w="1290"/>
        <w:gridCol w:w="2970"/>
      </w:tblGrid>
      <w:tr w:rsidR="00BA28D5" w:rsidRPr="00BD0917" w:rsidTr="009C4474">
        <w:trPr>
          <w:trHeight w:val="285"/>
          <w:jc w:val="center"/>
        </w:trPr>
        <w:tc>
          <w:tcPr>
            <w:tcW w:w="1072" w:type="dxa"/>
            <w:tcBorders>
              <w:top w:val="single" w:sz="12" w:space="0" w:color="auto"/>
              <w:bottom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学科</w:t>
            </w:r>
          </w:p>
        </w:tc>
        <w:tc>
          <w:tcPr>
            <w:tcW w:w="0" w:type="auto"/>
            <w:tcBorders>
              <w:top w:val="single" w:sz="12" w:space="0" w:color="auto"/>
              <w:bottom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生均修课学分</w:t>
            </w:r>
          </w:p>
        </w:tc>
        <w:tc>
          <w:tcPr>
            <w:tcW w:w="0" w:type="auto"/>
            <w:tcBorders>
              <w:top w:val="single" w:sz="12" w:space="0" w:color="auto"/>
              <w:bottom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每学分课时数</w:t>
            </w:r>
          </w:p>
        </w:tc>
        <w:tc>
          <w:tcPr>
            <w:tcW w:w="0" w:type="auto"/>
            <w:tcBorders>
              <w:top w:val="single" w:sz="12" w:space="0" w:color="auto"/>
              <w:bottom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pPr>
            <w:r w:rsidRPr="00BD0917">
              <w:rPr>
                <w:rFonts w:hAnsi="宋体"/>
              </w:rPr>
              <w:t>生均修课总课时</w:t>
            </w:r>
          </w:p>
          <w:p w:rsidR="00BA28D5" w:rsidRPr="00BD0917" w:rsidRDefault="00BA28D5" w:rsidP="009C4474">
            <w:pPr>
              <w:jc w:val="center"/>
              <w:rPr>
                <w:sz w:val="24"/>
              </w:rPr>
            </w:pPr>
            <w:r w:rsidRPr="00BD0917">
              <w:rPr>
                <w:rFonts w:hAnsi="宋体"/>
              </w:rPr>
              <w:t>（含各类别课程性质的课时数）</w:t>
            </w:r>
          </w:p>
        </w:tc>
      </w:tr>
      <w:tr w:rsidR="00BA28D5" w:rsidRPr="00BD0917" w:rsidTr="009C4474">
        <w:trPr>
          <w:trHeight w:val="360"/>
          <w:jc w:val="center"/>
        </w:trPr>
        <w:tc>
          <w:tcPr>
            <w:tcW w:w="1072" w:type="dxa"/>
            <w:tcBorders>
              <w:top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工学</w:t>
            </w:r>
          </w:p>
        </w:tc>
        <w:tc>
          <w:tcPr>
            <w:tcW w:w="0" w:type="auto"/>
            <w:tcBorders>
              <w:top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180</w:t>
            </w:r>
          </w:p>
        </w:tc>
        <w:tc>
          <w:tcPr>
            <w:tcW w:w="0" w:type="auto"/>
            <w:tcBorders>
              <w:top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16</w:t>
            </w:r>
          </w:p>
        </w:tc>
        <w:tc>
          <w:tcPr>
            <w:tcW w:w="0" w:type="auto"/>
            <w:tcBorders>
              <w:top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2880</w:t>
            </w:r>
          </w:p>
        </w:tc>
      </w:tr>
      <w:tr w:rsidR="00BA28D5" w:rsidRPr="00BD0917" w:rsidTr="009C4474">
        <w:trPr>
          <w:trHeight w:val="360"/>
          <w:jc w:val="center"/>
        </w:trPr>
        <w:tc>
          <w:tcPr>
            <w:tcW w:w="1072" w:type="dxa"/>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理学</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175</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16</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2800</w:t>
            </w:r>
          </w:p>
        </w:tc>
      </w:tr>
      <w:tr w:rsidR="00BA28D5" w:rsidRPr="00BD0917" w:rsidTr="009C4474">
        <w:trPr>
          <w:trHeight w:val="360"/>
          <w:jc w:val="center"/>
        </w:trPr>
        <w:tc>
          <w:tcPr>
            <w:tcW w:w="1072" w:type="dxa"/>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管理学</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170</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16</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2720</w:t>
            </w:r>
          </w:p>
        </w:tc>
      </w:tr>
      <w:tr w:rsidR="00BA28D5" w:rsidRPr="00BD0917" w:rsidTr="009C4474">
        <w:trPr>
          <w:trHeight w:val="360"/>
          <w:jc w:val="center"/>
        </w:trPr>
        <w:tc>
          <w:tcPr>
            <w:tcW w:w="1072" w:type="dxa"/>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经济学</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170</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16</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2720</w:t>
            </w:r>
          </w:p>
        </w:tc>
      </w:tr>
      <w:tr w:rsidR="00BA28D5" w:rsidRPr="00BD0917" w:rsidTr="009C4474">
        <w:trPr>
          <w:trHeight w:val="360"/>
          <w:jc w:val="center"/>
        </w:trPr>
        <w:tc>
          <w:tcPr>
            <w:tcW w:w="1072" w:type="dxa"/>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文学</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170</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16</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2720</w:t>
            </w:r>
          </w:p>
        </w:tc>
      </w:tr>
      <w:tr w:rsidR="00BA28D5" w:rsidRPr="00BD0917" w:rsidTr="009C4474">
        <w:trPr>
          <w:trHeight w:val="360"/>
          <w:jc w:val="center"/>
        </w:trPr>
        <w:tc>
          <w:tcPr>
            <w:tcW w:w="1072" w:type="dxa"/>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法学</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170</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16</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2720</w:t>
            </w:r>
          </w:p>
        </w:tc>
      </w:tr>
      <w:tr w:rsidR="00BA28D5" w:rsidRPr="00BD0917" w:rsidTr="009C4474">
        <w:trPr>
          <w:trHeight w:val="360"/>
          <w:jc w:val="center"/>
        </w:trPr>
        <w:tc>
          <w:tcPr>
            <w:tcW w:w="1072" w:type="dxa"/>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教育学</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170</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16</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2720</w:t>
            </w:r>
          </w:p>
        </w:tc>
      </w:tr>
      <w:tr w:rsidR="00BA28D5" w:rsidRPr="00BD0917" w:rsidTr="009C4474">
        <w:trPr>
          <w:trHeight w:val="360"/>
          <w:jc w:val="center"/>
        </w:trPr>
        <w:tc>
          <w:tcPr>
            <w:tcW w:w="1072" w:type="dxa"/>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历史学</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170</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16</w:t>
            </w:r>
          </w:p>
        </w:tc>
        <w:tc>
          <w:tcPr>
            <w:tcW w:w="0" w:type="auto"/>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t>2720</w:t>
            </w:r>
          </w:p>
        </w:tc>
      </w:tr>
      <w:tr w:rsidR="00BA28D5" w:rsidRPr="00BD0917" w:rsidTr="009C4474">
        <w:trPr>
          <w:trHeight w:val="360"/>
          <w:jc w:val="center"/>
        </w:trPr>
        <w:tc>
          <w:tcPr>
            <w:tcW w:w="1072" w:type="dxa"/>
            <w:tcBorders>
              <w:bottom w:val="single" w:sz="1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pPr>
            <w:r w:rsidRPr="00BD0917">
              <w:rPr>
                <w:rFonts w:hAnsi="宋体"/>
              </w:rPr>
              <w:t>艺术学</w:t>
            </w:r>
          </w:p>
        </w:tc>
        <w:tc>
          <w:tcPr>
            <w:tcW w:w="0" w:type="auto"/>
            <w:tcBorders>
              <w:bottom w:val="single" w:sz="1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pPr>
            <w:r w:rsidRPr="00BD0917">
              <w:t>160</w:t>
            </w:r>
          </w:p>
        </w:tc>
        <w:tc>
          <w:tcPr>
            <w:tcW w:w="0" w:type="auto"/>
            <w:tcBorders>
              <w:bottom w:val="single" w:sz="1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pPr>
            <w:r w:rsidRPr="00BD0917">
              <w:t>16</w:t>
            </w:r>
          </w:p>
        </w:tc>
        <w:tc>
          <w:tcPr>
            <w:tcW w:w="0" w:type="auto"/>
            <w:tcBorders>
              <w:bottom w:val="single" w:sz="1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pPr>
            <w:r w:rsidRPr="00BD0917">
              <w:t>2560</w:t>
            </w:r>
          </w:p>
        </w:tc>
      </w:tr>
    </w:tbl>
    <w:p w:rsidR="00BA28D5" w:rsidRDefault="00BA28D5" w:rsidP="00BA28D5">
      <w:pPr>
        <w:spacing w:line="360" w:lineRule="auto"/>
        <w:rPr>
          <w:b/>
          <w:color w:val="000000"/>
          <w:sz w:val="28"/>
          <w:szCs w:val="28"/>
        </w:rPr>
      </w:pPr>
    </w:p>
    <w:p w:rsidR="00BA28D5" w:rsidRPr="00D7342A" w:rsidRDefault="00BA28D5" w:rsidP="00BA28D5">
      <w:pPr>
        <w:spacing w:line="360" w:lineRule="auto"/>
        <w:ind w:firstLineChars="196" w:firstLine="551"/>
        <w:rPr>
          <w:b/>
          <w:color w:val="000000"/>
          <w:sz w:val="28"/>
          <w:szCs w:val="28"/>
        </w:rPr>
      </w:pPr>
      <w:r w:rsidRPr="00D7342A">
        <w:rPr>
          <w:b/>
          <w:color w:val="000000"/>
          <w:sz w:val="28"/>
          <w:szCs w:val="28"/>
        </w:rPr>
        <w:t>2.</w:t>
      </w:r>
      <w:r w:rsidRPr="00D7342A">
        <w:rPr>
          <w:b/>
          <w:color w:val="000000"/>
          <w:sz w:val="28"/>
          <w:szCs w:val="28"/>
        </w:rPr>
        <w:t>课程建设及教材建设</w:t>
      </w:r>
    </w:p>
    <w:p w:rsidR="00BA28D5" w:rsidRPr="001F3420" w:rsidRDefault="00BA28D5" w:rsidP="00BA28D5">
      <w:pPr>
        <w:widowControl/>
        <w:shd w:val="clear" w:color="auto" w:fill="FFFFFF"/>
        <w:adjustRightInd w:val="0"/>
        <w:snapToGrid w:val="0"/>
        <w:spacing w:line="360" w:lineRule="auto"/>
        <w:ind w:firstLineChars="200" w:firstLine="480"/>
        <w:rPr>
          <w:sz w:val="24"/>
        </w:rPr>
      </w:pPr>
      <w:r w:rsidRPr="00D7342A">
        <w:rPr>
          <w:rFonts w:hAnsi="宋体"/>
          <w:sz w:val="24"/>
        </w:rPr>
        <w:t>课程建设的基本思路是：注重夯实理论基础，强化实践教学，培养学生创新意识和创新能力，服务人才培养目标</w:t>
      </w:r>
      <w:r>
        <w:rPr>
          <w:rFonts w:hAnsi="宋体" w:hint="eastAsia"/>
          <w:sz w:val="24"/>
        </w:rPr>
        <w:t>。</w:t>
      </w:r>
      <w:r>
        <w:rPr>
          <w:rFonts w:hAnsi="宋体" w:hint="eastAsia"/>
          <w:sz w:val="24"/>
        </w:rPr>
        <w:t>2013</w:t>
      </w:r>
      <w:r>
        <w:rPr>
          <w:rFonts w:hAnsi="宋体" w:hint="eastAsia"/>
          <w:sz w:val="24"/>
        </w:rPr>
        <w:t>年主要</w:t>
      </w:r>
      <w:r w:rsidRPr="00D7342A">
        <w:rPr>
          <w:rFonts w:hAnsi="宋体"/>
          <w:sz w:val="24"/>
        </w:rPr>
        <w:t>优化</w:t>
      </w:r>
      <w:r>
        <w:rPr>
          <w:rFonts w:hAnsi="宋体" w:hint="eastAsia"/>
          <w:sz w:val="24"/>
        </w:rPr>
        <w:t>了</w:t>
      </w:r>
      <w:r w:rsidRPr="00D7342A">
        <w:rPr>
          <w:rFonts w:hAnsi="宋体"/>
          <w:sz w:val="24"/>
        </w:rPr>
        <w:t>课程体系，更新</w:t>
      </w:r>
      <w:r>
        <w:rPr>
          <w:rFonts w:hAnsi="宋体" w:hint="eastAsia"/>
          <w:sz w:val="24"/>
        </w:rPr>
        <w:t>了</w:t>
      </w:r>
      <w:r w:rsidRPr="00D7342A">
        <w:rPr>
          <w:rFonts w:hAnsi="宋体"/>
          <w:sz w:val="24"/>
        </w:rPr>
        <w:t>教学内容，改革</w:t>
      </w:r>
      <w:r>
        <w:rPr>
          <w:rFonts w:hAnsi="宋体" w:hint="eastAsia"/>
          <w:sz w:val="24"/>
        </w:rPr>
        <w:t>了</w:t>
      </w:r>
      <w:r w:rsidRPr="00D7342A">
        <w:rPr>
          <w:rFonts w:hAnsi="宋体"/>
          <w:sz w:val="24"/>
        </w:rPr>
        <w:t>教学模式，创新</w:t>
      </w:r>
      <w:r>
        <w:rPr>
          <w:rFonts w:hAnsi="宋体" w:hint="eastAsia"/>
          <w:sz w:val="24"/>
        </w:rPr>
        <w:t>了</w:t>
      </w:r>
      <w:r w:rsidRPr="00D7342A">
        <w:rPr>
          <w:rFonts w:hAnsi="宋体"/>
          <w:sz w:val="24"/>
        </w:rPr>
        <w:t>教学方法。</w:t>
      </w:r>
      <w:r w:rsidRPr="00D7342A">
        <w:rPr>
          <w:sz w:val="24"/>
        </w:rPr>
        <w:t>2013</w:t>
      </w:r>
      <w:r w:rsidRPr="00D7342A">
        <w:rPr>
          <w:rFonts w:hAnsi="宋体"/>
          <w:sz w:val="24"/>
        </w:rPr>
        <w:t>年，学校为本科生开设课程总量为</w:t>
      </w:r>
      <w:r w:rsidRPr="00D7342A">
        <w:rPr>
          <w:sz w:val="24"/>
        </w:rPr>
        <w:t>3453</w:t>
      </w:r>
      <w:r w:rsidRPr="00D7342A">
        <w:rPr>
          <w:rFonts w:hAnsi="宋体"/>
          <w:sz w:val="24"/>
        </w:rPr>
        <w:t>门，</w:t>
      </w:r>
      <w:r w:rsidRPr="00D7342A">
        <w:rPr>
          <w:sz w:val="24"/>
        </w:rPr>
        <w:t>10414</w:t>
      </w:r>
      <w:r w:rsidRPr="00D7342A">
        <w:rPr>
          <w:rFonts w:hAnsi="宋体"/>
          <w:sz w:val="24"/>
        </w:rPr>
        <w:t>个教学班，</w:t>
      </w:r>
      <w:r w:rsidRPr="001F3420">
        <w:rPr>
          <w:rFonts w:hAnsi="宋体"/>
          <w:sz w:val="24"/>
        </w:rPr>
        <w:t>其中，</w:t>
      </w:r>
      <w:r w:rsidRPr="001F3420">
        <w:rPr>
          <w:sz w:val="24"/>
        </w:rPr>
        <w:t>教授授课</w:t>
      </w:r>
      <w:r w:rsidRPr="001F3420">
        <w:rPr>
          <w:sz w:val="24"/>
        </w:rPr>
        <w:t>575</w:t>
      </w:r>
      <w:r w:rsidRPr="001F3420">
        <w:rPr>
          <w:sz w:val="24"/>
        </w:rPr>
        <w:t>个教学班，教授为本科生授课比例</w:t>
      </w:r>
      <w:r w:rsidRPr="001F3420">
        <w:rPr>
          <w:sz w:val="24"/>
        </w:rPr>
        <w:t>46.8%</w:t>
      </w:r>
      <w:r w:rsidRPr="001F3420">
        <w:rPr>
          <w:sz w:val="24"/>
        </w:rPr>
        <w:t>。</w:t>
      </w:r>
    </w:p>
    <w:p w:rsidR="00BA28D5" w:rsidRDefault="00BA28D5" w:rsidP="00BA28D5">
      <w:pPr>
        <w:adjustRightInd w:val="0"/>
        <w:snapToGrid w:val="0"/>
        <w:spacing w:line="360" w:lineRule="auto"/>
        <w:ind w:firstLineChars="200" w:firstLine="480"/>
        <w:rPr>
          <w:rFonts w:hAnsi="宋体"/>
          <w:sz w:val="24"/>
        </w:rPr>
      </w:pPr>
      <w:r w:rsidRPr="00D7342A">
        <w:rPr>
          <w:color w:val="000000"/>
          <w:sz w:val="24"/>
        </w:rPr>
        <w:t>不断加大优秀课程和精品资源共享课程建设力</w:t>
      </w:r>
      <w:r>
        <w:rPr>
          <w:rFonts w:hint="eastAsia"/>
          <w:color w:val="000000"/>
          <w:sz w:val="24"/>
        </w:rPr>
        <w:t>度</w:t>
      </w:r>
      <w:r>
        <w:rPr>
          <w:rFonts w:hAnsi="宋体" w:hint="eastAsia"/>
          <w:color w:val="000000"/>
          <w:sz w:val="24"/>
        </w:rPr>
        <w:t>，</w:t>
      </w:r>
      <w:r>
        <w:rPr>
          <w:rFonts w:hint="eastAsia"/>
          <w:color w:val="000000"/>
          <w:sz w:val="24"/>
        </w:rPr>
        <w:t>建设有</w:t>
      </w:r>
      <w:r>
        <w:rPr>
          <w:rFonts w:hint="eastAsia"/>
          <w:color w:val="000000"/>
          <w:sz w:val="24"/>
        </w:rPr>
        <w:t>6</w:t>
      </w:r>
      <w:r>
        <w:rPr>
          <w:rFonts w:hint="eastAsia"/>
          <w:color w:val="000000"/>
          <w:sz w:val="24"/>
        </w:rPr>
        <w:t>门</w:t>
      </w:r>
      <w:r w:rsidRPr="00BD0917">
        <w:rPr>
          <w:rFonts w:hAnsi="宋体"/>
          <w:color w:val="000000"/>
          <w:sz w:val="24"/>
        </w:rPr>
        <w:t>省级精品</w:t>
      </w:r>
      <w:r>
        <w:rPr>
          <w:rFonts w:hAnsi="宋体" w:hint="eastAsia"/>
          <w:color w:val="000000"/>
          <w:sz w:val="24"/>
        </w:rPr>
        <w:t>资源共享</w:t>
      </w:r>
      <w:r w:rsidRPr="00BD0917">
        <w:rPr>
          <w:rFonts w:hAnsi="宋体"/>
          <w:color w:val="000000"/>
          <w:sz w:val="24"/>
        </w:rPr>
        <w:t>课程、</w:t>
      </w:r>
      <w:r>
        <w:rPr>
          <w:rFonts w:hAnsi="宋体" w:hint="eastAsia"/>
          <w:color w:val="000000"/>
          <w:sz w:val="24"/>
        </w:rPr>
        <w:t>122</w:t>
      </w:r>
      <w:r>
        <w:rPr>
          <w:rFonts w:hAnsi="宋体" w:hint="eastAsia"/>
          <w:color w:val="000000"/>
          <w:sz w:val="24"/>
        </w:rPr>
        <w:t>门</w:t>
      </w:r>
      <w:r w:rsidRPr="00BD0917">
        <w:rPr>
          <w:rFonts w:hAnsi="宋体"/>
          <w:color w:val="000000"/>
          <w:sz w:val="24"/>
        </w:rPr>
        <w:t>校级重点课程、</w:t>
      </w:r>
      <w:r>
        <w:rPr>
          <w:rFonts w:hAnsi="宋体" w:hint="eastAsia"/>
          <w:color w:val="000000"/>
          <w:sz w:val="24"/>
        </w:rPr>
        <w:t>7</w:t>
      </w:r>
      <w:r>
        <w:rPr>
          <w:rFonts w:hAnsi="宋体" w:hint="eastAsia"/>
          <w:color w:val="000000"/>
          <w:sz w:val="24"/>
        </w:rPr>
        <w:t>门</w:t>
      </w:r>
      <w:r w:rsidRPr="00BD0917">
        <w:rPr>
          <w:rFonts w:hAnsi="宋体"/>
          <w:color w:val="000000"/>
          <w:sz w:val="24"/>
        </w:rPr>
        <w:t>校级</w:t>
      </w:r>
      <w:r>
        <w:rPr>
          <w:rFonts w:hAnsi="宋体" w:hint="eastAsia"/>
          <w:color w:val="000000"/>
          <w:sz w:val="24"/>
        </w:rPr>
        <w:t>示范</w:t>
      </w:r>
      <w:r w:rsidRPr="00BD0917">
        <w:rPr>
          <w:rFonts w:hAnsi="宋体"/>
          <w:color w:val="000000"/>
          <w:sz w:val="24"/>
        </w:rPr>
        <w:t>课程</w:t>
      </w:r>
      <w:r>
        <w:rPr>
          <w:rFonts w:hAnsi="宋体" w:hint="eastAsia"/>
          <w:color w:val="000000"/>
          <w:sz w:val="24"/>
        </w:rPr>
        <w:t>、</w:t>
      </w:r>
      <w:r>
        <w:rPr>
          <w:rFonts w:hAnsi="宋体" w:hint="eastAsia"/>
          <w:color w:val="000000"/>
          <w:sz w:val="24"/>
        </w:rPr>
        <w:t>22</w:t>
      </w:r>
      <w:r>
        <w:rPr>
          <w:rFonts w:hAnsi="宋体" w:hint="eastAsia"/>
          <w:color w:val="000000"/>
          <w:sz w:val="24"/>
        </w:rPr>
        <w:t>门院级示范课程</w:t>
      </w:r>
      <w:r w:rsidRPr="00BD0917">
        <w:rPr>
          <w:rFonts w:hAnsi="宋体"/>
          <w:sz w:val="24"/>
        </w:rPr>
        <w:t>。</w:t>
      </w:r>
      <w:r>
        <w:rPr>
          <w:rFonts w:hAnsi="宋体" w:hint="eastAsia"/>
          <w:color w:val="000000"/>
          <w:sz w:val="24"/>
        </w:rPr>
        <w:t>各级各类优质</w:t>
      </w:r>
      <w:r w:rsidRPr="00BD0917">
        <w:rPr>
          <w:rFonts w:hAnsi="宋体"/>
          <w:color w:val="000000"/>
          <w:sz w:val="24"/>
        </w:rPr>
        <w:t>课程</w:t>
      </w:r>
      <w:r>
        <w:rPr>
          <w:rFonts w:hAnsi="宋体" w:hint="eastAsia"/>
          <w:color w:val="000000"/>
          <w:sz w:val="24"/>
        </w:rPr>
        <w:t>均已</w:t>
      </w:r>
      <w:r w:rsidRPr="00BD0917">
        <w:rPr>
          <w:rFonts w:hAnsi="宋体"/>
          <w:color w:val="000000"/>
          <w:sz w:val="24"/>
        </w:rPr>
        <w:t>在学校课程中心建设课程网站</w:t>
      </w:r>
      <w:r>
        <w:rPr>
          <w:rFonts w:hAnsi="宋体" w:hint="eastAsia"/>
          <w:color w:val="000000"/>
          <w:sz w:val="24"/>
        </w:rPr>
        <w:t>。</w:t>
      </w:r>
      <w:r w:rsidRPr="00F76EFD">
        <w:rPr>
          <w:rFonts w:hAnsi="宋体" w:hint="eastAsia"/>
          <w:sz w:val="24"/>
        </w:rPr>
        <w:t>2013</w:t>
      </w:r>
      <w:r w:rsidRPr="00F76EFD">
        <w:rPr>
          <w:rFonts w:hAnsi="宋体" w:hint="eastAsia"/>
          <w:sz w:val="24"/>
        </w:rPr>
        <w:t>年新增</w:t>
      </w:r>
      <w:r>
        <w:rPr>
          <w:rFonts w:hAnsi="宋体" w:hint="eastAsia"/>
          <w:sz w:val="24"/>
        </w:rPr>
        <w:t>课程网站</w:t>
      </w:r>
      <w:r>
        <w:rPr>
          <w:rFonts w:hAnsi="宋体" w:hint="eastAsia"/>
          <w:sz w:val="24"/>
        </w:rPr>
        <w:t>150</w:t>
      </w:r>
      <w:r w:rsidRPr="00F76EFD">
        <w:rPr>
          <w:rFonts w:hAnsi="宋体" w:hint="eastAsia"/>
          <w:sz w:val="24"/>
        </w:rPr>
        <w:t>门</w:t>
      </w:r>
      <w:r>
        <w:rPr>
          <w:rFonts w:hAnsi="宋体" w:hint="eastAsia"/>
          <w:sz w:val="24"/>
        </w:rPr>
        <w:t>，年度</w:t>
      </w:r>
      <w:r w:rsidRPr="00D00DF2">
        <w:rPr>
          <w:rFonts w:hAnsi="宋体" w:hint="eastAsia"/>
          <w:sz w:val="24"/>
        </w:rPr>
        <w:t>访问量共计</w:t>
      </w:r>
      <w:r>
        <w:rPr>
          <w:rFonts w:hAnsi="宋体" w:hint="eastAsia"/>
          <w:sz w:val="24"/>
        </w:rPr>
        <w:t>167</w:t>
      </w:r>
      <w:r>
        <w:rPr>
          <w:rFonts w:hAnsi="宋体" w:hint="eastAsia"/>
          <w:sz w:val="24"/>
        </w:rPr>
        <w:t>万</w:t>
      </w:r>
      <w:r w:rsidRPr="00D00DF2">
        <w:rPr>
          <w:rFonts w:hAnsi="宋体" w:hint="eastAsia"/>
          <w:sz w:val="24"/>
        </w:rPr>
        <w:t>人次</w:t>
      </w:r>
      <w:r w:rsidRPr="00F76EFD">
        <w:rPr>
          <w:rFonts w:hAnsi="宋体" w:hint="eastAsia"/>
          <w:sz w:val="24"/>
        </w:rPr>
        <w:t>，单</w:t>
      </w:r>
      <w:r>
        <w:rPr>
          <w:rFonts w:hAnsi="宋体" w:hint="eastAsia"/>
          <w:sz w:val="24"/>
        </w:rPr>
        <w:t>门</w:t>
      </w:r>
      <w:r w:rsidRPr="00F76EFD">
        <w:rPr>
          <w:rFonts w:hAnsi="宋体" w:hint="eastAsia"/>
          <w:sz w:val="24"/>
        </w:rPr>
        <w:t>课程访问量达到</w:t>
      </w:r>
      <w:r w:rsidRPr="00F76EFD">
        <w:rPr>
          <w:rFonts w:hAnsi="宋体" w:hint="eastAsia"/>
          <w:sz w:val="24"/>
        </w:rPr>
        <w:t>500</w:t>
      </w:r>
      <w:r>
        <w:rPr>
          <w:rFonts w:hAnsi="宋体" w:hint="eastAsia"/>
          <w:sz w:val="24"/>
        </w:rPr>
        <w:t>人次以上的课程网站</w:t>
      </w:r>
      <w:r w:rsidRPr="00F76EFD">
        <w:rPr>
          <w:rFonts w:hAnsi="宋体" w:hint="eastAsia"/>
          <w:sz w:val="24"/>
        </w:rPr>
        <w:t>有</w:t>
      </w:r>
      <w:r w:rsidRPr="00F76EFD">
        <w:rPr>
          <w:rFonts w:hAnsi="宋体" w:hint="eastAsia"/>
          <w:sz w:val="24"/>
        </w:rPr>
        <w:t>599</w:t>
      </w:r>
      <w:r w:rsidRPr="00F76EFD">
        <w:rPr>
          <w:rFonts w:hAnsi="宋体" w:hint="eastAsia"/>
          <w:sz w:val="24"/>
        </w:rPr>
        <w:t>门，达到</w:t>
      </w:r>
      <w:r w:rsidRPr="00F76EFD">
        <w:rPr>
          <w:rFonts w:hAnsi="宋体" w:hint="eastAsia"/>
          <w:sz w:val="24"/>
        </w:rPr>
        <w:t>1000</w:t>
      </w:r>
      <w:r>
        <w:rPr>
          <w:rFonts w:hAnsi="宋体" w:hint="eastAsia"/>
          <w:sz w:val="24"/>
        </w:rPr>
        <w:t>人次</w:t>
      </w:r>
      <w:r w:rsidRPr="00F76EFD">
        <w:rPr>
          <w:rFonts w:hAnsi="宋体" w:hint="eastAsia"/>
          <w:sz w:val="24"/>
        </w:rPr>
        <w:t>的</w:t>
      </w:r>
      <w:r>
        <w:rPr>
          <w:rFonts w:hAnsi="宋体" w:hint="eastAsia"/>
          <w:sz w:val="24"/>
        </w:rPr>
        <w:t>课程网站</w:t>
      </w:r>
      <w:r w:rsidRPr="00F76EFD">
        <w:rPr>
          <w:rFonts w:hAnsi="宋体" w:hint="eastAsia"/>
          <w:sz w:val="24"/>
        </w:rPr>
        <w:t>有</w:t>
      </w:r>
      <w:r w:rsidRPr="00F76EFD">
        <w:rPr>
          <w:rFonts w:hAnsi="宋体" w:hint="eastAsia"/>
          <w:sz w:val="24"/>
        </w:rPr>
        <w:t>313</w:t>
      </w:r>
      <w:r w:rsidRPr="00F76EFD">
        <w:rPr>
          <w:rFonts w:hAnsi="宋体" w:hint="eastAsia"/>
          <w:sz w:val="24"/>
        </w:rPr>
        <w:t>门，达到</w:t>
      </w:r>
      <w:r w:rsidRPr="00F76EFD">
        <w:rPr>
          <w:rFonts w:hAnsi="宋体" w:hint="eastAsia"/>
          <w:sz w:val="24"/>
        </w:rPr>
        <w:t>5000</w:t>
      </w:r>
      <w:r>
        <w:rPr>
          <w:rFonts w:hAnsi="宋体" w:hint="eastAsia"/>
          <w:sz w:val="24"/>
        </w:rPr>
        <w:t>人次</w:t>
      </w:r>
      <w:r w:rsidRPr="00F76EFD">
        <w:rPr>
          <w:rFonts w:hAnsi="宋体" w:hint="eastAsia"/>
          <w:sz w:val="24"/>
        </w:rPr>
        <w:t>的</w:t>
      </w:r>
      <w:r>
        <w:rPr>
          <w:rFonts w:hAnsi="宋体" w:hint="eastAsia"/>
          <w:sz w:val="24"/>
        </w:rPr>
        <w:t>课程网站</w:t>
      </w:r>
      <w:r w:rsidRPr="00F76EFD">
        <w:rPr>
          <w:rFonts w:hAnsi="宋体" w:hint="eastAsia"/>
          <w:sz w:val="24"/>
        </w:rPr>
        <w:t>有</w:t>
      </w:r>
      <w:r w:rsidRPr="00F76EFD">
        <w:rPr>
          <w:rFonts w:hAnsi="宋体" w:hint="eastAsia"/>
          <w:sz w:val="24"/>
        </w:rPr>
        <w:t>54</w:t>
      </w:r>
      <w:r w:rsidRPr="00F76EFD">
        <w:rPr>
          <w:rFonts w:hAnsi="宋体" w:hint="eastAsia"/>
          <w:sz w:val="24"/>
        </w:rPr>
        <w:t>门。</w:t>
      </w:r>
    </w:p>
    <w:p w:rsidR="00BA28D5" w:rsidRDefault="00BA28D5" w:rsidP="00BA28D5">
      <w:pPr>
        <w:adjustRightInd w:val="0"/>
        <w:snapToGrid w:val="0"/>
        <w:spacing w:line="360" w:lineRule="auto"/>
        <w:ind w:firstLineChars="200" w:firstLine="480"/>
        <w:rPr>
          <w:rFonts w:hAnsi="宋体"/>
          <w:sz w:val="24"/>
        </w:rPr>
      </w:pPr>
      <w:r>
        <w:rPr>
          <w:rFonts w:hAnsi="宋体" w:hint="eastAsia"/>
          <w:sz w:val="24"/>
        </w:rPr>
        <w:t>在不断加强课程建设的同时，从</w:t>
      </w:r>
      <w:r w:rsidRPr="006D7A5E">
        <w:rPr>
          <w:rFonts w:hAnsi="宋体"/>
          <w:sz w:val="24"/>
        </w:rPr>
        <w:t>教学督导</w:t>
      </w:r>
      <w:r w:rsidRPr="006D7A5E">
        <w:rPr>
          <w:rFonts w:hAnsi="宋体" w:hint="eastAsia"/>
          <w:sz w:val="24"/>
        </w:rPr>
        <w:t>听课情况</w:t>
      </w:r>
      <w:r w:rsidRPr="006D7A5E">
        <w:rPr>
          <w:rFonts w:hAnsi="宋体"/>
          <w:sz w:val="24"/>
        </w:rPr>
        <w:t>和</w:t>
      </w:r>
      <w:r w:rsidRPr="006D7A5E">
        <w:rPr>
          <w:rFonts w:hAnsi="宋体" w:hint="eastAsia"/>
          <w:sz w:val="24"/>
        </w:rPr>
        <w:t>学生</w:t>
      </w:r>
      <w:r>
        <w:rPr>
          <w:rFonts w:hAnsi="宋体" w:hint="eastAsia"/>
          <w:sz w:val="24"/>
        </w:rPr>
        <w:t>课堂教学</w:t>
      </w:r>
      <w:r w:rsidRPr="006D7A5E">
        <w:rPr>
          <w:rFonts w:hAnsi="宋体"/>
          <w:sz w:val="24"/>
        </w:rPr>
        <w:t>网上评教反映</w:t>
      </w:r>
      <w:r w:rsidRPr="006D7A5E">
        <w:rPr>
          <w:rFonts w:hAnsi="宋体" w:hint="eastAsia"/>
          <w:sz w:val="24"/>
        </w:rPr>
        <w:t>（</w:t>
      </w:r>
      <w:r w:rsidRPr="006D7A5E">
        <w:rPr>
          <w:rFonts w:hAnsi="宋体"/>
          <w:sz w:val="24"/>
        </w:rPr>
        <w:t>表</w:t>
      </w:r>
      <w:r>
        <w:rPr>
          <w:rFonts w:hint="eastAsia"/>
          <w:sz w:val="24"/>
        </w:rPr>
        <w:t>6</w:t>
      </w:r>
      <w:r w:rsidRPr="006D7A5E">
        <w:rPr>
          <w:rFonts w:hAnsi="宋体"/>
          <w:sz w:val="24"/>
        </w:rPr>
        <w:t>和表</w:t>
      </w:r>
      <w:r>
        <w:rPr>
          <w:rFonts w:hint="eastAsia"/>
          <w:sz w:val="24"/>
        </w:rPr>
        <w:t>7</w:t>
      </w:r>
      <w:r w:rsidRPr="006D7A5E">
        <w:rPr>
          <w:rFonts w:hint="eastAsia"/>
          <w:sz w:val="24"/>
        </w:rPr>
        <w:t>）</w:t>
      </w:r>
      <w:r>
        <w:rPr>
          <w:rFonts w:hint="eastAsia"/>
          <w:sz w:val="24"/>
        </w:rPr>
        <w:t>出</w:t>
      </w:r>
      <w:r>
        <w:rPr>
          <w:rFonts w:hAnsi="宋体" w:hint="eastAsia"/>
          <w:sz w:val="24"/>
        </w:rPr>
        <w:t>课堂教学质量逐年提升</w:t>
      </w:r>
      <w:r w:rsidRPr="006D7A5E">
        <w:rPr>
          <w:rFonts w:hAnsi="宋体"/>
          <w:sz w:val="24"/>
        </w:rPr>
        <w:t>。</w:t>
      </w:r>
    </w:p>
    <w:p w:rsidR="00BA28D5" w:rsidRPr="00461EB1" w:rsidRDefault="00BA28D5" w:rsidP="00BA28D5">
      <w:pPr>
        <w:spacing w:beforeLines="50" w:before="156" w:line="360" w:lineRule="auto"/>
        <w:ind w:firstLine="420"/>
        <w:jc w:val="center"/>
        <w:rPr>
          <w:b/>
          <w:sz w:val="24"/>
        </w:rPr>
      </w:pPr>
      <w:r w:rsidRPr="00461EB1">
        <w:rPr>
          <w:rFonts w:hAnsi="宋体"/>
          <w:b/>
          <w:sz w:val="24"/>
        </w:rPr>
        <w:t>表</w:t>
      </w:r>
      <w:r>
        <w:rPr>
          <w:rFonts w:hint="eastAsia"/>
          <w:b/>
          <w:sz w:val="24"/>
        </w:rPr>
        <w:t>6</w:t>
      </w:r>
      <w:r w:rsidRPr="00461EB1">
        <w:rPr>
          <w:rFonts w:hint="eastAsia"/>
          <w:b/>
          <w:sz w:val="24"/>
        </w:rPr>
        <w:t>.</w:t>
      </w:r>
      <w:r w:rsidRPr="00461EB1">
        <w:rPr>
          <w:b/>
          <w:sz w:val="24"/>
        </w:rPr>
        <w:t xml:space="preserve"> </w:t>
      </w:r>
      <w:r>
        <w:rPr>
          <w:rFonts w:hAnsi="宋体" w:hint="eastAsia"/>
          <w:b/>
          <w:sz w:val="24"/>
        </w:rPr>
        <w:t>2013</w:t>
      </w:r>
      <w:r>
        <w:rPr>
          <w:rFonts w:hAnsi="宋体" w:hint="eastAsia"/>
          <w:b/>
          <w:sz w:val="24"/>
        </w:rPr>
        <w:t>年</w:t>
      </w:r>
      <w:r w:rsidRPr="00461EB1">
        <w:rPr>
          <w:rFonts w:hAnsi="宋体"/>
          <w:b/>
          <w:sz w:val="24"/>
        </w:rPr>
        <w:t>教学督导听课情况汇总</w:t>
      </w:r>
    </w:p>
    <w:tbl>
      <w:tblPr>
        <w:tblW w:w="8505" w:type="dxa"/>
        <w:tblCellMar>
          <w:left w:w="0" w:type="dxa"/>
          <w:right w:w="0" w:type="dxa"/>
        </w:tblCellMar>
        <w:tblLook w:val="0000" w:firstRow="0" w:lastRow="0" w:firstColumn="0" w:lastColumn="0" w:noHBand="0" w:noVBand="0"/>
      </w:tblPr>
      <w:tblGrid>
        <w:gridCol w:w="1136"/>
        <w:gridCol w:w="1563"/>
        <w:gridCol w:w="893"/>
        <w:gridCol w:w="893"/>
        <w:gridCol w:w="893"/>
        <w:gridCol w:w="1005"/>
        <w:gridCol w:w="1005"/>
        <w:gridCol w:w="1117"/>
      </w:tblGrid>
      <w:tr w:rsidR="00BA28D5" w:rsidRPr="00BD0917" w:rsidTr="009C4474">
        <w:trPr>
          <w:trHeight w:val="600"/>
        </w:trPr>
        <w:tc>
          <w:tcPr>
            <w:tcW w:w="1136" w:type="dxa"/>
            <w:tcBorders>
              <w:top w:val="single" w:sz="12" w:space="0" w:color="auto"/>
              <w:bottom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年度</w:t>
            </w:r>
          </w:p>
        </w:tc>
        <w:tc>
          <w:tcPr>
            <w:tcW w:w="1563" w:type="dxa"/>
            <w:tcBorders>
              <w:top w:val="single" w:sz="12" w:space="0" w:color="auto"/>
              <w:bottom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sidRPr="00BD0917">
              <w:rPr>
                <w:rFonts w:hAnsi="宋体"/>
              </w:rPr>
              <w:t>总听课节数</w:t>
            </w:r>
          </w:p>
        </w:tc>
        <w:tc>
          <w:tcPr>
            <w:tcW w:w="1786" w:type="dxa"/>
            <w:gridSpan w:val="2"/>
            <w:tcBorders>
              <w:top w:val="single" w:sz="12" w:space="0" w:color="auto"/>
              <w:bottom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Pr>
                <w:rFonts w:hAnsi="宋体" w:hint="eastAsia"/>
              </w:rPr>
              <w:t>优秀数与比例</w:t>
            </w:r>
          </w:p>
        </w:tc>
        <w:tc>
          <w:tcPr>
            <w:tcW w:w="1898" w:type="dxa"/>
            <w:gridSpan w:val="2"/>
            <w:tcBorders>
              <w:top w:val="single" w:sz="12" w:space="0" w:color="auto"/>
              <w:bottom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Pr>
                <w:rFonts w:hAnsi="宋体" w:hint="eastAsia"/>
              </w:rPr>
              <w:t>良好数与比例</w:t>
            </w:r>
          </w:p>
        </w:tc>
        <w:tc>
          <w:tcPr>
            <w:tcW w:w="2122" w:type="dxa"/>
            <w:gridSpan w:val="2"/>
            <w:tcBorders>
              <w:top w:val="single" w:sz="12" w:space="0" w:color="auto"/>
              <w:bottom w:val="single" w:sz="2" w:space="0" w:color="auto"/>
            </w:tcBorders>
            <w:shd w:val="clear" w:color="auto" w:fill="auto"/>
            <w:noWrap/>
            <w:tcMar>
              <w:top w:w="15" w:type="dxa"/>
              <w:left w:w="15" w:type="dxa"/>
              <w:bottom w:w="0" w:type="dxa"/>
              <w:right w:w="15" w:type="dxa"/>
            </w:tcMar>
            <w:vAlign w:val="center"/>
          </w:tcPr>
          <w:p w:rsidR="00BA28D5" w:rsidRPr="00BD0917" w:rsidRDefault="00BA28D5" w:rsidP="009C4474">
            <w:pPr>
              <w:jc w:val="center"/>
              <w:rPr>
                <w:sz w:val="24"/>
              </w:rPr>
            </w:pPr>
            <w:r>
              <w:rPr>
                <w:rFonts w:hAnsi="宋体" w:hint="eastAsia"/>
              </w:rPr>
              <w:t>其他数目与比例</w:t>
            </w:r>
          </w:p>
        </w:tc>
      </w:tr>
      <w:tr w:rsidR="00BA28D5" w:rsidRPr="00BD0917" w:rsidTr="009C4474">
        <w:trPr>
          <w:trHeight w:val="600"/>
        </w:trPr>
        <w:tc>
          <w:tcPr>
            <w:tcW w:w="1136" w:type="dxa"/>
            <w:tcBorders>
              <w:bottom w:val="single" w:sz="12" w:space="0" w:color="auto"/>
            </w:tcBorders>
            <w:shd w:val="clear" w:color="auto" w:fill="auto"/>
            <w:noWrap/>
            <w:tcMar>
              <w:top w:w="15" w:type="dxa"/>
              <w:left w:w="15" w:type="dxa"/>
              <w:bottom w:w="0" w:type="dxa"/>
              <w:right w:w="15" w:type="dxa"/>
            </w:tcMar>
            <w:vAlign w:val="center"/>
          </w:tcPr>
          <w:p w:rsidR="00BA28D5" w:rsidRPr="007F719D" w:rsidRDefault="00BA28D5" w:rsidP="009C4474">
            <w:pPr>
              <w:jc w:val="center"/>
            </w:pPr>
            <w:r w:rsidRPr="007F719D">
              <w:rPr>
                <w:rFonts w:hint="eastAsia"/>
              </w:rPr>
              <w:t>201</w:t>
            </w:r>
            <w:r>
              <w:rPr>
                <w:rFonts w:hint="eastAsia"/>
              </w:rPr>
              <w:t>3</w:t>
            </w:r>
          </w:p>
        </w:tc>
        <w:tc>
          <w:tcPr>
            <w:tcW w:w="1563" w:type="dxa"/>
            <w:tcBorders>
              <w:bottom w:val="single" w:sz="12" w:space="0" w:color="auto"/>
            </w:tcBorders>
            <w:shd w:val="clear" w:color="auto" w:fill="auto"/>
            <w:noWrap/>
            <w:tcMar>
              <w:top w:w="15" w:type="dxa"/>
              <w:left w:w="15" w:type="dxa"/>
              <w:bottom w:w="0" w:type="dxa"/>
              <w:right w:w="15" w:type="dxa"/>
            </w:tcMar>
            <w:vAlign w:val="center"/>
          </w:tcPr>
          <w:p w:rsidR="00BA28D5" w:rsidRPr="007F719D" w:rsidRDefault="00BA28D5" w:rsidP="009C4474">
            <w:pPr>
              <w:jc w:val="center"/>
            </w:pPr>
            <w:r>
              <w:rPr>
                <w:rFonts w:hint="eastAsia"/>
              </w:rPr>
              <w:t>1284</w:t>
            </w:r>
          </w:p>
        </w:tc>
        <w:tc>
          <w:tcPr>
            <w:tcW w:w="893" w:type="dxa"/>
            <w:tcBorders>
              <w:bottom w:val="single" w:sz="12" w:space="0" w:color="auto"/>
            </w:tcBorders>
            <w:shd w:val="clear" w:color="auto" w:fill="auto"/>
            <w:noWrap/>
            <w:tcMar>
              <w:top w:w="15" w:type="dxa"/>
              <w:left w:w="15" w:type="dxa"/>
              <w:bottom w:w="0" w:type="dxa"/>
              <w:right w:w="15" w:type="dxa"/>
            </w:tcMar>
            <w:vAlign w:val="center"/>
          </w:tcPr>
          <w:p w:rsidR="00BA28D5" w:rsidRPr="007F719D" w:rsidRDefault="00BA28D5" w:rsidP="009C4474">
            <w:pPr>
              <w:jc w:val="center"/>
            </w:pPr>
            <w:r>
              <w:rPr>
                <w:rFonts w:hint="eastAsia"/>
              </w:rPr>
              <w:t>409</w:t>
            </w:r>
          </w:p>
        </w:tc>
        <w:tc>
          <w:tcPr>
            <w:tcW w:w="893" w:type="dxa"/>
            <w:tcBorders>
              <w:bottom w:val="single" w:sz="12" w:space="0" w:color="auto"/>
            </w:tcBorders>
            <w:shd w:val="clear" w:color="auto" w:fill="auto"/>
            <w:noWrap/>
            <w:tcMar>
              <w:top w:w="15" w:type="dxa"/>
              <w:left w:w="15" w:type="dxa"/>
              <w:bottom w:w="0" w:type="dxa"/>
              <w:right w:w="15" w:type="dxa"/>
            </w:tcMar>
            <w:vAlign w:val="center"/>
          </w:tcPr>
          <w:p w:rsidR="00BA28D5" w:rsidRPr="007F719D" w:rsidRDefault="00BA28D5" w:rsidP="009C4474">
            <w:pPr>
              <w:jc w:val="center"/>
            </w:pPr>
            <w:r w:rsidRPr="007F719D">
              <w:rPr>
                <w:rFonts w:hint="eastAsia"/>
              </w:rPr>
              <w:t>3</w:t>
            </w:r>
            <w:r>
              <w:rPr>
                <w:rFonts w:hint="eastAsia"/>
              </w:rPr>
              <w:t>1.85</w:t>
            </w:r>
            <w:r w:rsidRPr="007F719D">
              <w:rPr>
                <w:rFonts w:hint="eastAsia"/>
              </w:rPr>
              <w:t>%</w:t>
            </w:r>
          </w:p>
        </w:tc>
        <w:tc>
          <w:tcPr>
            <w:tcW w:w="893" w:type="dxa"/>
            <w:tcBorders>
              <w:bottom w:val="single" w:sz="12" w:space="0" w:color="auto"/>
            </w:tcBorders>
            <w:shd w:val="clear" w:color="auto" w:fill="auto"/>
            <w:noWrap/>
            <w:tcMar>
              <w:top w:w="15" w:type="dxa"/>
              <w:left w:w="15" w:type="dxa"/>
              <w:bottom w:w="0" w:type="dxa"/>
              <w:right w:w="15" w:type="dxa"/>
            </w:tcMar>
            <w:vAlign w:val="center"/>
          </w:tcPr>
          <w:p w:rsidR="00BA28D5" w:rsidRPr="007F719D" w:rsidRDefault="00BA28D5" w:rsidP="009C4474">
            <w:pPr>
              <w:jc w:val="center"/>
            </w:pPr>
            <w:r w:rsidRPr="007F719D">
              <w:rPr>
                <w:rFonts w:hint="eastAsia"/>
              </w:rPr>
              <w:t>87</w:t>
            </w:r>
            <w:r>
              <w:rPr>
                <w:rFonts w:hint="eastAsia"/>
              </w:rPr>
              <w:t>1</w:t>
            </w:r>
          </w:p>
        </w:tc>
        <w:tc>
          <w:tcPr>
            <w:tcW w:w="1005" w:type="dxa"/>
            <w:tcBorders>
              <w:bottom w:val="single" w:sz="12" w:space="0" w:color="auto"/>
            </w:tcBorders>
            <w:shd w:val="clear" w:color="auto" w:fill="auto"/>
            <w:noWrap/>
            <w:tcMar>
              <w:top w:w="15" w:type="dxa"/>
              <w:left w:w="15" w:type="dxa"/>
              <w:bottom w:w="0" w:type="dxa"/>
              <w:right w:w="15" w:type="dxa"/>
            </w:tcMar>
            <w:vAlign w:val="center"/>
          </w:tcPr>
          <w:p w:rsidR="00BA28D5" w:rsidRPr="007F719D" w:rsidRDefault="00BA28D5" w:rsidP="009C4474">
            <w:pPr>
              <w:jc w:val="center"/>
            </w:pPr>
            <w:r w:rsidRPr="007F719D">
              <w:rPr>
                <w:rFonts w:hint="eastAsia"/>
              </w:rPr>
              <w:t>6</w:t>
            </w:r>
            <w:r>
              <w:rPr>
                <w:rFonts w:hint="eastAsia"/>
              </w:rPr>
              <w:t>7.84</w:t>
            </w:r>
            <w:r w:rsidRPr="007F719D">
              <w:rPr>
                <w:rFonts w:hint="eastAsia"/>
              </w:rPr>
              <w:t>%</w:t>
            </w:r>
          </w:p>
        </w:tc>
        <w:tc>
          <w:tcPr>
            <w:tcW w:w="1005" w:type="dxa"/>
            <w:tcBorders>
              <w:bottom w:val="single" w:sz="12" w:space="0" w:color="auto"/>
            </w:tcBorders>
            <w:shd w:val="clear" w:color="auto" w:fill="auto"/>
            <w:noWrap/>
            <w:tcMar>
              <w:top w:w="15" w:type="dxa"/>
              <w:left w:w="15" w:type="dxa"/>
              <w:bottom w:w="0" w:type="dxa"/>
              <w:right w:w="15" w:type="dxa"/>
            </w:tcMar>
            <w:vAlign w:val="center"/>
          </w:tcPr>
          <w:p w:rsidR="00BA28D5" w:rsidRPr="007F719D" w:rsidRDefault="00BA28D5" w:rsidP="009C4474">
            <w:pPr>
              <w:jc w:val="center"/>
            </w:pPr>
            <w:r>
              <w:rPr>
                <w:rFonts w:hint="eastAsia"/>
              </w:rPr>
              <w:t>4</w:t>
            </w:r>
          </w:p>
        </w:tc>
        <w:tc>
          <w:tcPr>
            <w:tcW w:w="1117" w:type="dxa"/>
            <w:tcBorders>
              <w:bottom w:val="single" w:sz="12" w:space="0" w:color="auto"/>
            </w:tcBorders>
            <w:shd w:val="clear" w:color="auto" w:fill="auto"/>
            <w:noWrap/>
            <w:tcMar>
              <w:top w:w="15" w:type="dxa"/>
              <w:left w:w="15" w:type="dxa"/>
              <w:bottom w:w="0" w:type="dxa"/>
              <w:right w:w="15" w:type="dxa"/>
            </w:tcMar>
            <w:vAlign w:val="center"/>
          </w:tcPr>
          <w:p w:rsidR="00BA28D5" w:rsidRPr="007F719D" w:rsidRDefault="00BA28D5" w:rsidP="009C4474">
            <w:pPr>
              <w:jc w:val="center"/>
            </w:pPr>
            <w:r w:rsidRPr="007F719D">
              <w:rPr>
                <w:rFonts w:hint="eastAsia"/>
              </w:rPr>
              <w:t>0.</w:t>
            </w:r>
            <w:r>
              <w:rPr>
                <w:rFonts w:hint="eastAsia"/>
              </w:rPr>
              <w:t>31</w:t>
            </w:r>
            <w:r w:rsidRPr="007F719D">
              <w:rPr>
                <w:rFonts w:hint="eastAsia"/>
              </w:rPr>
              <w:t>%</w:t>
            </w:r>
          </w:p>
        </w:tc>
      </w:tr>
    </w:tbl>
    <w:p w:rsidR="00BA28D5" w:rsidRDefault="00BA28D5" w:rsidP="00BA28D5">
      <w:pPr>
        <w:spacing w:beforeLines="50" w:before="156" w:line="360" w:lineRule="auto"/>
        <w:jc w:val="center"/>
        <w:rPr>
          <w:rFonts w:hAnsi="宋体"/>
          <w:sz w:val="24"/>
        </w:rPr>
      </w:pPr>
    </w:p>
    <w:p w:rsidR="00BA28D5" w:rsidRPr="00262ABB" w:rsidRDefault="00BA28D5" w:rsidP="00BA28D5">
      <w:pPr>
        <w:spacing w:beforeLines="50" w:before="156" w:line="360" w:lineRule="auto"/>
        <w:jc w:val="center"/>
        <w:rPr>
          <w:b/>
          <w:sz w:val="24"/>
        </w:rPr>
      </w:pPr>
      <w:r w:rsidRPr="00262ABB">
        <w:rPr>
          <w:rFonts w:hAnsi="宋体"/>
          <w:b/>
          <w:sz w:val="24"/>
        </w:rPr>
        <w:t>表</w:t>
      </w:r>
      <w:r>
        <w:rPr>
          <w:rFonts w:hint="eastAsia"/>
          <w:b/>
          <w:sz w:val="24"/>
        </w:rPr>
        <w:t>7</w:t>
      </w:r>
      <w:r w:rsidRPr="00262ABB">
        <w:rPr>
          <w:rFonts w:hint="eastAsia"/>
          <w:b/>
          <w:sz w:val="24"/>
        </w:rPr>
        <w:t>.</w:t>
      </w:r>
      <w:r w:rsidRPr="00262ABB">
        <w:rPr>
          <w:b/>
          <w:sz w:val="24"/>
        </w:rPr>
        <w:t xml:space="preserve"> </w:t>
      </w:r>
      <w:r>
        <w:rPr>
          <w:rFonts w:hAnsi="宋体" w:hint="eastAsia"/>
          <w:b/>
          <w:sz w:val="24"/>
        </w:rPr>
        <w:t>2013</w:t>
      </w:r>
      <w:r w:rsidRPr="00262ABB">
        <w:rPr>
          <w:rFonts w:hAnsi="宋体"/>
          <w:b/>
          <w:sz w:val="24"/>
        </w:rPr>
        <w:t>年学生</w:t>
      </w:r>
      <w:r>
        <w:rPr>
          <w:rFonts w:hAnsi="宋体" w:hint="eastAsia"/>
          <w:b/>
          <w:sz w:val="24"/>
        </w:rPr>
        <w:t>课堂教学</w:t>
      </w:r>
      <w:r w:rsidRPr="00262ABB">
        <w:rPr>
          <w:rFonts w:hAnsi="宋体"/>
          <w:b/>
          <w:sz w:val="24"/>
        </w:rPr>
        <w:t>网上评教情况</w:t>
      </w:r>
    </w:p>
    <w:tbl>
      <w:tblPr>
        <w:tblW w:w="8525" w:type="dxa"/>
        <w:tblLayout w:type="fixed"/>
        <w:tblCellMar>
          <w:left w:w="0" w:type="dxa"/>
          <w:right w:w="0" w:type="dxa"/>
        </w:tblCellMar>
        <w:tblLook w:val="0000" w:firstRow="0" w:lastRow="0" w:firstColumn="0" w:lastColumn="0" w:noHBand="0" w:noVBand="0"/>
      </w:tblPr>
      <w:tblGrid>
        <w:gridCol w:w="850"/>
        <w:gridCol w:w="870"/>
        <w:gridCol w:w="850"/>
        <w:gridCol w:w="850"/>
        <w:gridCol w:w="850"/>
        <w:gridCol w:w="851"/>
        <w:gridCol w:w="851"/>
        <w:gridCol w:w="851"/>
        <w:gridCol w:w="851"/>
        <w:gridCol w:w="851"/>
      </w:tblGrid>
      <w:tr w:rsidR="00BA28D5" w:rsidRPr="00262ABB" w:rsidTr="009C4474">
        <w:trPr>
          <w:trHeight w:val="600"/>
        </w:trPr>
        <w:tc>
          <w:tcPr>
            <w:tcW w:w="850" w:type="dxa"/>
            <w:tcBorders>
              <w:top w:val="single" w:sz="12" w:space="0" w:color="auto"/>
              <w:bottom w:val="single" w:sz="4"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rPr>
                <w:sz w:val="24"/>
              </w:rPr>
            </w:pPr>
            <w:r w:rsidRPr="00262ABB">
              <w:rPr>
                <w:rFonts w:hAnsi="宋体"/>
              </w:rPr>
              <w:t>年度</w:t>
            </w:r>
          </w:p>
        </w:tc>
        <w:tc>
          <w:tcPr>
            <w:tcW w:w="870" w:type="dxa"/>
            <w:tcBorders>
              <w:top w:val="single" w:sz="12" w:space="0" w:color="auto"/>
              <w:bottom w:val="single" w:sz="4"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rPr>
                <w:sz w:val="24"/>
              </w:rPr>
            </w:pPr>
            <w:r w:rsidRPr="00262ABB">
              <w:rPr>
                <w:rFonts w:hAnsi="宋体"/>
              </w:rPr>
              <w:t>总课程数</w:t>
            </w:r>
          </w:p>
        </w:tc>
        <w:tc>
          <w:tcPr>
            <w:tcW w:w="1700" w:type="dxa"/>
            <w:gridSpan w:val="2"/>
            <w:tcBorders>
              <w:top w:val="single" w:sz="12" w:space="0" w:color="auto"/>
              <w:bottom w:val="single" w:sz="4"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rPr>
                <w:sz w:val="24"/>
              </w:rPr>
            </w:pPr>
            <w:r>
              <w:rPr>
                <w:rFonts w:hAnsi="宋体" w:hint="eastAsia"/>
              </w:rPr>
              <w:t>优秀</w:t>
            </w:r>
            <w:r w:rsidRPr="00262ABB">
              <w:rPr>
                <w:rFonts w:hAnsi="宋体"/>
              </w:rPr>
              <w:t>数与比例</w:t>
            </w:r>
          </w:p>
        </w:tc>
        <w:tc>
          <w:tcPr>
            <w:tcW w:w="1701" w:type="dxa"/>
            <w:gridSpan w:val="2"/>
            <w:tcBorders>
              <w:top w:val="single" w:sz="12" w:space="0" w:color="auto"/>
              <w:bottom w:val="single" w:sz="4"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rPr>
                <w:sz w:val="24"/>
              </w:rPr>
            </w:pPr>
            <w:r>
              <w:rPr>
                <w:rFonts w:hAnsi="宋体" w:hint="eastAsia"/>
              </w:rPr>
              <w:t>良好</w:t>
            </w:r>
            <w:r w:rsidRPr="00262ABB">
              <w:rPr>
                <w:rFonts w:hAnsi="宋体"/>
              </w:rPr>
              <w:t>数与比例</w:t>
            </w:r>
          </w:p>
        </w:tc>
        <w:tc>
          <w:tcPr>
            <w:tcW w:w="1702" w:type="dxa"/>
            <w:gridSpan w:val="2"/>
            <w:tcBorders>
              <w:top w:val="single" w:sz="12" w:space="0" w:color="auto"/>
              <w:bottom w:val="single" w:sz="4"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rPr>
                <w:sz w:val="24"/>
              </w:rPr>
            </w:pPr>
            <w:r>
              <w:rPr>
                <w:rFonts w:hAnsi="宋体" w:hint="eastAsia"/>
              </w:rPr>
              <w:t>中等数</w:t>
            </w:r>
            <w:r w:rsidRPr="00262ABB">
              <w:rPr>
                <w:rFonts w:hAnsi="宋体"/>
              </w:rPr>
              <w:t>与比例</w:t>
            </w:r>
          </w:p>
        </w:tc>
        <w:tc>
          <w:tcPr>
            <w:tcW w:w="1702" w:type="dxa"/>
            <w:gridSpan w:val="2"/>
            <w:tcBorders>
              <w:top w:val="single" w:sz="12" w:space="0" w:color="auto"/>
              <w:bottom w:val="single" w:sz="4"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rPr>
                <w:sz w:val="24"/>
              </w:rPr>
            </w:pPr>
            <w:r w:rsidRPr="00262ABB">
              <w:rPr>
                <w:rFonts w:hAnsi="宋体"/>
              </w:rPr>
              <w:t>及格数与比例</w:t>
            </w:r>
          </w:p>
        </w:tc>
      </w:tr>
      <w:tr w:rsidR="00BA28D5" w:rsidRPr="00BD0917" w:rsidTr="009C4474">
        <w:trPr>
          <w:trHeight w:val="600"/>
        </w:trPr>
        <w:tc>
          <w:tcPr>
            <w:tcW w:w="850" w:type="dxa"/>
            <w:tcBorders>
              <w:bottom w:val="single" w:sz="12"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pPr>
            <w:r>
              <w:rPr>
                <w:rFonts w:hint="eastAsia"/>
              </w:rPr>
              <w:t>2013</w:t>
            </w:r>
          </w:p>
        </w:tc>
        <w:tc>
          <w:tcPr>
            <w:tcW w:w="870" w:type="dxa"/>
            <w:tcBorders>
              <w:bottom w:val="single" w:sz="12"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pPr>
            <w:r>
              <w:rPr>
                <w:rFonts w:hint="eastAsia"/>
              </w:rPr>
              <w:t>7871</w:t>
            </w:r>
          </w:p>
        </w:tc>
        <w:tc>
          <w:tcPr>
            <w:tcW w:w="850" w:type="dxa"/>
            <w:tcBorders>
              <w:bottom w:val="single" w:sz="12"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pPr>
            <w:r>
              <w:rPr>
                <w:rFonts w:hint="eastAsia"/>
              </w:rPr>
              <w:t>7594</w:t>
            </w:r>
          </w:p>
        </w:tc>
        <w:tc>
          <w:tcPr>
            <w:tcW w:w="850" w:type="dxa"/>
            <w:tcBorders>
              <w:bottom w:val="single" w:sz="12"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pPr>
            <w:r>
              <w:rPr>
                <w:rFonts w:hint="eastAsia"/>
              </w:rPr>
              <w:t>96.48%</w:t>
            </w:r>
          </w:p>
        </w:tc>
        <w:tc>
          <w:tcPr>
            <w:tcW w:w="850" w:type="dxa"/>
            <w:tcBorders>
              <w:bottom w:val="single" w:sz="12"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pPr>
            <w:r>
              <w:rPr>
                <w:rFonts w:hint="eastAsia"/>
              </w:rPr>
              <w:t>272</w:t>
            </w:r>
          </w:p>
        </w:tc>
        <w:tc>
          <w:tcPr>
            <w:tcW w:w="851" w:type="dxa"/>
            <w:tcBorders>
              <w:bottom w:val="single" w:sz="12"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pPr>
            <w:r>
              <w:rPr>
                <w:rFonts w:hint="eastAsia"/>
              </w:rPr>
              <w:t>3.46%</w:t>
            </w:r>
          </w:p>
        </w:tc>
        <w:tc>
          <w:tcPr>
            <w:tcW w:w="851" w:type="dxa"/>
            <w:tcBorders>
              <w:bottom w:val="single" w:sz="12"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pPr>
            <w:r>
              <w:rPr>
                <w:rFonts w:hint="eastAsia"/>
              </w:rPr>
              <w:t>4</w:t>
            </w:r>
          </w:p>
        </w:tc>
        <w:tc>
          <w:tcPr>
            <w:tcW w:w="851" w:type="dxa"/>
            <w:tcBorders>
              <w:bottom w:val="single" w:sz="12"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pPr>
            <w:r>
              <w:rPr>
                <w:rFonts w:hint="eastAsia"/>
              </w:rPr>
              <w:t>0.0515</w:t>
            </w:r>
          </w:p>
        </w:tc>
        <w:tc>
          <w:tcPr>
            <w:tcW w:w="851" w:type="dxa"/>
            <w:tcBorders>
              <w:bottom w:val="single" w:sz="12" w:space="0" w:color="auto"/>
            </w:tcBorders>
            <w:shd w:val="clear" w:color="auto" w:fill="auto"/>
            <w:noWrap/>
            <w:tcMar>
              <w:top w:w="15" w:type="dxa"/>
              <w:left w:w="15" w:type="dxa"/>
              <w:bottom w:w="0" w:type="dxa"/>
              <w:right w:w="15" w:type="dxa"/>
            </w:tcMar>
            <w:vAlign w:val="center"/>
          </w:tcPr>
          <w:p w:rsidR="00BA28D5" w:rsidRPr="00262ABB" w:rsidRDefault="00BA28D5" w:rsidP="009C4474">
            <w:pPr>
              <w:jc w:val="center"/>
            </w:pPr>
            <w:r>
              <w:rPr>
                <w:rFonts w:hint="eastAsia"/>
              </w:rPr>
              <w:t>1</w:t>
            </w:r>
          </w:p>
        </w:tc>
        <w:tc>
          <w:tcPr>
            <w:tcW w:w="851" w:type="dxa"/>
            <w:tcBorders>
              <w:bottom w:val="single" w:sz="12" w:space="0" w:color="auto"/>
            </w:tcBorders>
            <w:shd w:val="clear" w:color="auto" w:fill="auto"/>
            <w:noWrap/>
            <w:tcMar>
              <w:top w:w="15" w:type="dxa"/>
              <w:left w:w="15" w:type="dxa"/>
              <w:bottom w:w="0" w:type="dxa"/>
              <w:right w:w="15" w:type="dxa"/>
            </w:tcMar>
            <w:vAlign w:val="center"/>
          </w:tcPr>
          <w:p w:rsidR="00BA28D5" w:rsidRPr="00CC49F5" w:rsidRDefault="00BA28D5" w:rsidP="009C4474">
            <w:pPr>
              <w:jc w:val="center"/>
            </w:pPr>
            <w:r>
              <w:rPr>
                <w:rFonts w:hint="eastAsia"/>
              </w:rPr>
              <w:t>0.013%</w:t>
            </w:r>
          </w:p>
        </w:tc>
      </w:tr>
    </w:tbl>
    <w:p w:rsidR="00BA28D5" w:rsidRPr="0014776B" w:rsidRDefault="00BA28D5" w:rsidP="00BA28D5">
      <w:pPr>
        <w:adjustRightInd w:val="0"/>
        <w:snapToGrid w:val="0"/>
        <w:spacing w:line="360" w:lineRule="auto"/>
        <w:ind w:firstLineChars="200" w:firstLine="480"/>
        <w:rPr>
          <w:rFonts w:hAnsi="宋体"/>
          <w:sz w:val="24"/>
        </w:rPr>
      </w:pPr>
    </w:p>
    <w:p w:rsidR="00BA28D5" w:rsidRPr="00086FDF" w:rsidRDefault="00BA28D5" w:rsidP="00BA28D5">
      <w:pPr>
        <w:adjustRightInd w:val="0"/>
        <w:snapToGrid w:val="0"/>
        <w:spacing w:line="360" w:lineRule="auto"/>
        <w:ind w:firstLineChars="200" w:firstLine="480"/>
        <w:rPr>
          <w:rFonts w:hAnsi="宋体"/>
          <w:sz w:val="24"/>
        </w:rPr>
      </w:pPr>
      <w:r w:rsidRPr="00086FDF">
        <w:rPr>
          <w:rFonts w:hAnsi="宋体"/>
          <w:sz w:val="24"/>
        </w:rPr>
        <w:t>学校成立了教材建设委员会</w:t>
      </w:r>
      <w:r>
        <w:rPr>
          <w:rFonts w:hAnsi="宋体" w:hint="eastAsia"/>
          <w:sz w:val="24"/>
        </w:rPr>
        <w:t>负责选用优秀教材、建设与规划新教材，</w:t>
      </w:r>
      <w:r w:rsidRPr="00086FDF">
        <w:rPr>
          <w:rFonts w:hAnsi="宋体"/>
          <w:sz w:val="24"/>
        </w:rPr>
        <w:t>及时把最优秀的教材引入课堂</w:t>
      </w:r>
      <w:r>
        <w:rPr>
          <w:rFonts w:hAnsi="宋体" w:hint="eastAsia"/>
          <w:sz w:val="24"/>
        </w:rPr>
        <w:t>。</w:t>
      </w:r>
      <w:r w:rsidRPr="003074CA">
        <w:rPr>
          <w:rFonts w:hAnsi="宋体" w:hint="eastAsia"/>
          <w:sz w:val="24"/>
        </w:rPr>
        <w:t>使用国家规划教材或</w:t>
      </w:r>
      <w:proofErr w:type="gramStart"/>
      <w:r w:rsidRPr="003074CA">
        <w:rPr>
          <w:rFonts w:hAnsi="宋体" w:hint="eastAsia"/>
          <w:sz w:val="24"/>
        </w:rPr>
        <w:t>专业教指委</w:t>
      </w:r>
      <w:proofErr w:type="gramEnd"/>
      <w:r w:rsidRPr="003074CA">
        <w:rPr>
          <w:rFonts w:hAnsi="宋体" w:hint="eastAsia"/>
          <w:sz w:val="24"/>
        </w:rPr>
        <w:t>推荐教材，让学生学习的知识与国内著名高校相关专业相一致。</w:t>
      </w:r>
      <w:r w:rsidRPr="00086FDF">
        <w:rPr>
          <w:rFonts w:hAnsi="宋体"/>
          <w:sz w:val="24"/>
        </w:rPr>
        <w:t>大量购置外文原版教材参考书，鼓励教师编教材</w:t>
      </w:r>
      <w:r>
        <w:rPr>
          <w:rFonts w:hAnsi="宋体" w:hint="eastAsia"/>
          <w:sz w:val="24"/>
        </w:rPr>
        <w:t>。</w:t>
      </w:r>
      <w:r>
        <w:rPr>
          <w:rFonts w:hAnsi="宋体" w:hint="eastAsia"/>
          <w:sz w:val="24"/>
        </w:rPr>
        <w:t>2013</w:t>
      </w:r>
      <w:r>
        <w:rPr>
          <w:rFonts w:hAnsi="宋体" w:hint="eastAsia"/>
          <w:sz w:val="24"/>
        </w:rPr>
        <w:t>年，我校为第一单位主编出版的教材有</w:t>
      </w:r>
      <w:r>
        <w:rPr>
          <w:rFonts w:hAnsi="宋体" w:hint="eastAsia"/>
          <w:sz w:val="24"/>
        </w:rPr>
        <w:t>27</w:t>
      </w:r>
      <w:r>
        <w:rPr>
          <w:rFonts w:hAnsi="宋体" w:hint="eastAsia"/>
          <w:sz w:val="24"/>
        </w:rPr>
        <w:t>部</w:t>
      </w:r>
      <w:r w:rsidRPr="00086FDF">
        <w:rPr>
          <w:rFonts w:hAnsi="宋体"/>
          <w:sz w:val="24"/>
        </w:rPr>
        <w:t>。推荐上报</w:t>
      </w:r>
      <w:r>
        <w:rPr>
          <w:rFonts w:hAnsi="宋体" w:hint="eastAsia"/>
          <w:sz w:val="24"/>
        </w:rPr>
        <w:t>9</w:t>
      </w:r>
      <w:r w:rsidRPr="00086FDF">
        <w:rPr>
          <w:rFonts w:hAnsi="宋体"/>
          <w:sz w:val="24"/>
        </w:rPr>
        <w:t>部</w:t>
      </w:r>
      <w:r>
        <w:rPr>
          <w:rFonts w:hAnsi="宋体" w:hint="eastAsia"/>
          <w:sz w:val="24"/>
        </w:rPr>
        <w:t>“</w:t>
      </w:r>
      <w:proofErr w:type="gramStart"/>
      <w:r w:rsidRPr="00086FDF">
        <w:rPr>
          <w:rFonts w:hAnsi="宋体"/>
          <w:sz w:val="24"/>
        </w:rPr>
        <w:t>十二五</w:t>
      </w:r>
      <w:proofErr w:type="gramEnd"/>
      <w:r w:rsidRPr="00086FDF">
        <w:rPr>
          <w:rFonts w:hAnsi="宋体"/>
          <w:sz w:val="24"/>
        </w:rPr>
        <w:t>规划教材</w:t>
      </w:r>
      <w:r>
        <w:rPr>
          <w:rFonts w:hAnsi="宋体" w:hint="eastAsia"/>
          <w:sz w:val="24"/>
        </w:rPr>
        <w:t>”</w:t>
      </w:r>
      <w:r w:rsidRPr="00086FDF">
        <w:rPr>
          <w:rFonts w:hAnsi="宋体"/>
          <w:sz w:val="24"/>
        </w:rPr>
        <w:t>，</w:t>
      </w:r>
      <w:r>
        <w:rPr>
          <w:rFonts w:hAnsi="宋体" w:hint="eastAsia"/>
          <w:sz w:val="24"/>
        </w:rPr>
        <w:t>9</w:t>
      </w:r>
      <w:r>
        <w:rPr>
          <w:rFonts w:hAnsi="宋体" w:hint="eastAsia"/>
          <w:sz w:val="24"/>
        </w:rPr>
        <w:t>部均</w:t>
      </w:r>
      <w:r w:rsidRPr="00086FDF">
        <w:rPr>
          <w:rFonts w:hAnsi="宋体"/>
          <w:sz w:val="24"/>
        </w:rPr>
        <w:t>获</w:t>
      </w:r>
      <w:r>
        <w:rPr>
          <w:rFonts w:hAnsi="宋体" w:hint="eastAsia"/>
          <w:sz w:val="24"/>
        </w:rPr>
        <w:t>批为“</w:t>
      </w:r>
      <w:r w:rsidRPr="00086FDF">
        <w:rPr>
          <w:rFonts w:hAnsi="宋体"/>
          <w:sz w:val="24"/>
        </w:rPr>
        <w:t>四川省</w:t>
      </w:r>
      <w:proofErr w:type="gramStart"/>
      <w:r w:rsidRPr="00086FDF">
        <w:rPr>
          <w:rFonts w:hAnsi="宋体"/>
          <w:sz w:val="24"/>
        </w:rPr>
        <w:t>十二五</w:t>
      </w:r>
      <w:proofErr w:type="gramEnd"/>
      <w:r w:rsidRPr="00086FDF">
        <w:rPr>
          <w:rFonts w:hAnsi="宋体"/>
          <w:sz w:val="24"/>
        </w:rPr>
        <w:t>规划教材</w:t>
      </w:r>
      <w:r>
        <w:rPr>
          <w:rFonts w:hAnsi="宋体" w:hint="eastAsia"/>
          <w:sz w:val="24"/>
        </w:rPr>
        <w:t>”</w:t>
      </w:r>
      <w:r w:rsidRPr="00086FDF">
        <w:rPr>
          <w:rFonts w:hAnsi="宋体"/>
          <w:sz w:val="24"/>
        </w:rPr>
        <w:t>。</w:t>
      </w:r>
    </w:p>
    <w:p w:rsidR="00BA28D5" w:rsidRPr="00BD0917" w:rsidRDefault="00BA28D5" w:rsidP="00BA28D5">
      <w:pPr>
        <w:spacing w:beforeLines="50" w:before="156" w:line="360" w:lineRule="auto"/>
        <w:ind w:firstLineChars="196" w:firstLine="551"/>
        <w:rPr>
          <w:b/>
          <w:sz w:val="28"/>
          <w:szCs w:val="28"/>
        </w:rPr>
      </w:pPr>
      <w:r>
        <w:rPr>
          <w:rFonts w:hint="eastAsia"/>
          <w:b/>
          <w:sz w:val="28"/>
          <w:szCs w:val="28"/>
        </w:rPr>
        <w:t>3</w:t>
      </w:r>
      <w:r w:rsidRPr="00BD0917">
        <w:rPr>
          <w:b/>
          <w:sz w:val="28"/>
          <w:szCs w:val="28"/>
        </w:rPr>
        <w:t>.</w:t>
      </w:r>
      <w:r w:rsidRPr="00BD0917">
        <w:rPr>
          <w:rFonts w:hAnsi="宋体"/>
          <w:b/>
          <w:sz w:val="28"/>
          <w:szCs w:val="28"/>
        </w:rPr>
        <w:t>实践教学</w:t>
      </w:r>
    </w:p>
    <w:p w:rsidR="00BA28D5" w:rsidRDefault="00BA28D5" w:rsidP="00BA28D5">
      <w:pPr>
        <w:spacing w:line="360" w:lineRule="auto"/>
        <w:ind w:firstLineChars="200" w:firstLine="480"/>
        <w:rPr>
          <w:rFonts w:hAnsi="宋体"/>
          <w:sz w:val="24"/>
        </w:rPr>
      </w:pPr>
      <w:r w:rsidRPr="00BD0917">
        <w:rPr>
          <w:rFonts w:hAnsi="宋体"/>
          <w:sz w:val="24"/>
        </w:rPr>
        <w:t>学校高度重视实验室建设和实验教学改革，加大力度改善基础教学的实验条件。扩大实验室的对外开放，引进高水平的国际国内公司联合建立实验室。在实验教学方面实行了</w:t>
      </w:r>
      <w:r>
        <w:rPr>
          <w:rFonts w:hAnsi="宋体" w:hint="eastAsia"/>
          <w:sz w:val="24"/>
        </w:rPr>
        <w:t>项目</w:t>
      </w:r>
      <w:r w:rsidRPr="00BD0917">
        <w:rPr>
          <w:rFonts w:hAnsi="宋体"/>
          <w:sz w:val="24"/>
        </w:rPr>
        <w:t>学分制</w:t>
      </w:r>
      <w:r>
        <w:rPr>
          <w:rFonts w:hAnsi="宋体" w:hint="eastAsia"/>
          <w:sz w:val="24"/>
        </w:rPr>
        <w:t>，</w:t>
      </w:r>
      <w:r w:rsidRPr="00BD0917">
        <w:rPr>
          <w:rFonts w:hAnsi="宋体"/>
          <w:sz w:val="24"/>
        </w:rPr>
        <w:t>允许学生自主申请课外实验</w:t>
      </w:r>
      <w:r>
        <w:rPr>
          <w:rFonts w:hAnsi="宋体" w:hint="eastAsia"/>
          <w:sz w:val="24"/>
        </w:rPr>
        <w:t>，有效地解决了学生实践环节的时间冲突，提高了实验教学资源的利用率，为学生创新思维的培养和创新能力的提升提供了有效保障。</w:t>
      </w:r>
      <w:r>
        <w:rPr>
          <w:rFonts w:hAnsi="宋体" w:hint="eastAsia"/>
          <w:sz w:val="24"/>
        </w:rPr>
        <w:t>2013</w:t>
      </w:r>
      <w:r>
        <w:rPr>
          <w:rFonts w:hAnsi="宋体" w:hint="eastAsia"/>
          <w:sz w:val="24"/>
        </w:rPr>
        <w:t>年获批国家级大学生创新创业训练计划</w:t>
      </w:r>
      <w:r>
        <w:rPr>
          <w:rFonts w:hAnsi="宋体" w:hint="eastAsia"/>
          <w:sz w:val="24"/>
        </w:rPr>
        <w:t>15</w:t>
      </w:r>
      <w:r>
        <w:rPr>
          <w:rFonts w:hAnsi="宋体" w:hint="eastAsia"/>
          <w:sz w:val="24"/>
        </w:rPr>
        <w:t>项，省级大学生创新创业训练计划</w:t>
      </w:r>
      <w:r>
        <w:rPr>
          <w:rFonts w:hAnsi="宋体" w:hint="eastAsia"/>
          <w:sz w:val="24"/>
        </w:rPr>
        <w:t>56</w:t>
      </w:r>
      <w:r>
        <w:rPr>
          <w:rFonts w:hAnsi="宋体" w:hint="eastAsia"/>
          <w:sz w:val="24"/>
        </w:rPr>
        <w:t>项。</w:t>
      </w:r>
      <w:r w:rsidRPr="00BD0917">
        <w:rPr>
          <w:rFonts w:hAnsi="宋体"/>
          <w:sz w:val="24"/>
        </w:rPr>
        <w:t>我校学生实践学分占总学分的</w:t>
      </w:r>
      <w:r w:rsidRPr="00BD0917">
        <w:rPr>
          <w:sz w:val="24"/>
        </w:rPr>
        <w:t>30%</w:t>
      </w:r>
      <w:r w:rsidRPr="00BD0917">
        <w:rPr>
          <w:rFonts w:hAnsi="宋体"/>
          <w:sz w:val="24"/>
        </w:rPr>
        <w:t>左右。</w:t>
      </w:r>
    </w:p>
    <w:p w:rsidR="00BA28D5" w:rsidRPr="00BD0917" w:rsidRDefault="00BA28D5" w:rsidP="00BA28D5">
      <w:pPr>
        <w:spacing w:line="360" w:lineRule="auto"/>
        <w:ind w:firstLineChars="200" w:firstLine="480"/>
        <w:rPr>
          <w:sz w:val="24"/>
        </w:rPr>
      </w:pPr>
      <w:r w:rsidRPr="00BD0917">
        <w:rPr>
          <w:rFonts w:hAnsi="宋体"/>
          <w:sz w:val="24"/>
        </w:rPr>
        <w:t>学校</w:t>
      </w:r>
      <w:r>
        <w:rPr>
          <w:rFonts w:hAnsi="宋体" w:hint="eastAsia"/>
          <w:sz w:val="24"/>
        </w:rPr>
        <w:t>建有</w:t>
      </w:r>
      <w:r>
        <w:rPr>
          <w:rFonts w:hAnsi="宋体" w:hint="eastAsia"/>
          <w:sz w:val="24"/>
        </w:rPr>
        <w:t>12</w:t>
      </w:r>
      <w:r>
        <w:rPr>
          <w:rFonts w:hAnsi="宋体" w:hint="eastAsia"/>
          <w:sz w:val="24"/>
        </w:rPr>
        <w:t>个校内实训基地、</w:t>
      </w:r>
      <w:r>
        <w:rPr>
          <w:rFonts w:hAnsi="宋体" w:hint="eastAsia"/>
          <w:sz w:val="24"/>
        </w:rPr>
        <w:t>255</w:t>
      </w:r>
      <w:r>
        <w:rPr>
          <w:rFonts w:hAnsi="宋体" w:hint="eastAsia"/>
          <w:sz w:val="24"/>
        </w:rPr>
        <w:t>个校外教学实习基地</w:t>
      </w:r>
      <w:r w:rsidRPr="00BD0917">
        <w:rPr>
          <w:rFonts w:hAnsi="宋体"/>
          <w:sz w:val="24"/>
        </w:rPr>
        <w:t>，与</w:t>
      </w:r>
      <w:r>
        <w:rPr>
          <w:rFonts w:hAnsi="宋体" w:hint="eastAsia"/>
          <w:sz w:val="24"/>
        </w:rPr>
        <w:t>地方</w:t>
      </w:r>
      <w:r w:rsidRPr="00BD0917">
        <w:rPr>
          <w:rFonts w:hAnsi="宋体"/>
          <w:sz w:val="24"/>
        </w:rPr>
        <w:t>和企业共同探索培养人才新机制，让学生在</w:t>
      </w:r>
      <w:r>
        <w:rPr>
          <w:rFonts w:hAnsi="宋体" w:hint="eastAsia"/>
          <w:sz w:val="24"/>
        </w:rPr>
        <w:t>地方</w:t>
      </w:r>
      <w:r w:rsidRPr="00BD0917">
        <w:rPr>
          <w:rFonts w:hAnsi="宋体"/>
          <w:sz w:val="24"/>
        </w:rPr>
        <w:t>和企业的真实环境中获得</w:t>
      </w:r>
      <w:r>
        <w:rPr>
          <w:rFonts w:hAnsi="宋体" w:hint="eastAsia"/>
          <w:sz w:val="24"/>
        </w:rPr>
        <w:t>实践训练</w:t>
      </w:r>
      <w:r w:rsidRPr="00BD0917">
        <w:rPr>
          <w:rFonts w:hAnsi="宋体"/>
          <w:sz w:val="24"/>
        </w:rPr>
        <w:t>。除集中实习外，允许学生在企业单独实习和完成毕业设计。</w:t>
      </w:r>
    </w:p>
    <w:p w:rsidR="00BA28D5" w:rsidRPr="00CF13A1" w:rsidRDefault="00BA28D5" w:rsidP="00BA28D5">
      <w:pPr>
        <w:pStyle w:val="-31"/>
        <w:snapToGrid w:val="0"/>
        <w:spacing w:beforeLines="50" w:before="156" w:line="360" w:lineRule="auto"/>
        <w:ind w:left="0" w:firstLineChars="196" w:firstLine="551"/>
        <w:contextualSpacing w:val="0"/>
        <w:rPr>
          <w:rFonts w:ascii="Times New Roman" w:hAnsi="Times New Roman"/>
          <w:b/>
          <w:sz w:val="28"/>
          <w:szCs w:val="28"/>
        </w:rPr>
      </w:pPr>
      <w:r>
        <w:rPr>
          <w:rFonts w:ascii="Times New Roman" w:hAnsi="Times New Roman" w:hint="eastAsia"/>
          <w:b/>
          <w:sz w:val="28"/>
          <w:szCs w:val="28"/>
        </w:rPr>
        <w:t>4</w:t>
      </w:r>
      <w:r w:rsidRPr="00CF13A1">
        <w:rPr>
          <w:rFonts w:ascii="Times New Roman" w:hAnsi="Times New Roman"/>
          <w:b/>
          <w:sz w:val="28"/>
          <w:szCs w:val="28"/>
        </w:rPr>
        <w:t>.</w:t>
      </w:r>
      <w:r w:rsidRPr="00CF13A1">
        <w:rPr>
          <w:rFonts w:ascii="Times New Roman" w:hAnsi="Times New Roman"/>
          <w:b/>
          <w:sz w:val="28"/>
          <w:szCs w:val="28"/>
        </w:rPr>
        <w:t>教学改革</w:t>
      </w:r>
    </w:p>
    <w:p w:rsidR="00BA28D5" w:rsidRPr="00260295" w:rsidRDefault="00BA28D5" w:rsidP="00BA28D5">
      <w:pPr>
        <w:spacing w:line="360" w:lineRule="auto"/>
        <w:ind w:firstLineChars="197" w:firstLine="473"/>
        <w:rPr>
          <w:rFonts w:hAnsi="宋体"/>
          <w:bCs/>
          <w:sz w:val="24"/>
        </w:rPr>
      </w:pPr>
      <w:r w:rsidRPr="00260295">
        <w:rPr>
          <w:rFonts w:hAnsi="宋体" w:hint="eastAsia"/>
          <w:bCs/>
          <w:sz w:val="24"/>
        </w:rPr>
        <w:t>2013</w:t>
      </w:r>
      <w:r w:rsidRPr="00260295">
        <w:rPr>
          <w:rFonts w:hAnsi="宋体"/>
          <w:bCs/>
          <w:sz w:val="24"/>
        </w:rPr>
        <w:t>年狠抓课程建设。狠抓校级以上精品课程和以反映专业本质特征的核心课程为主的校级重点课程建设，迄今为止，我校共有校级</w:t>
      </w:r>
      <w:r>
        <w:rPr>
          <w:rFonts w:hAnsi="宋体" w:hint="eastAsia"/>
          <w:bCs/>
          <w:sz w:val="24"/>
        </w:rPr>
        <w:t>及</w:t>
      </w:r>
      <w:r w:rsidRPr="00260295">
        <w:rPr>
          <w:rFonts w:hAnsi="宋体"/>
          <w:bCs/>
          <w:sz w:val="24"/>
        </w:rPr>
        <w:t>以上精品课程</w:t>
      </w:r>
      <w:r w:rsidRPr="00260295">
        <w:rPr>
          <w:rFonts w:hAnsi="宋体" w:hint="eastAsia"/>
          <w:bCs/>
          <w:sz w:val="24"/>
        </w:rPr>
        <w:t>、精品资源共享课程</w:t>
      </w:r>
      <w:r w:rsidRPr="00260295">
        <w:rPr>
          <w:rFonts w:hAnsi="宋体"/>
          <w:bCs/>
          <w:sz w:val="24"/>
        </w:rPr>
        <w:t>13</w:t>
      </w:r>
      <w:r w:rsidRPr="00260295">
        <w:rPr>
          <w:rFonts w:hAnsi="宋体" w:hint="eastAsia"/>
          <w:bCs/>
          <w:sz w:val="24"/>
        </w:rPr>
        <w:t>5</w:t>
      </w:r>
      <w:r w:rsidRPr="00260295">
        <w:rPr>
          <w:rFonts w:hAnsi="宋体"/>
          <w:bCs/>
          <w:sz w:val="24"/>
        </w:rPr>
        <w:t>门，重点课程</w:t>
      </w:r>
      <w:r w:rsidRPr="00260295">
        <w:rPr>
          <w:rFonts w:hAnsi="宋体"/>
          <w:bCs/>
          <w:sz w:val="24"/>
        </w:rPr>
        <w:t>12</w:t>
      </w:r>
      <w:r>
        <w:rPr>
          <w:rFonts w:hAnsi="宋体" w:hint="eastAsia"/>
          <w:bCs/>
          <w:sz w:val="24"/>
        </w:rPr>
        <w:t>2</w:t>
      </w:r>
      <w:r w:rsidRPr="00260295">
        <w:rPr>
          <w:rFonts w:hAnsi="宋体"/>
          <w:bCs/>
          <w:sz w:val="24"/>
        </w:rPr>
        <w:t>门。启动了</w:t>
      </w:r>
      <w:r w:rsidRPr="00260295">
        <w:rPr>
          <w:rFonts w:hAnsi="宋体" w:hint="eastAsia"/>
          <w:bCs/>
          <w:sz w:val="24"/>
        </w:rPr>
        <w:t>校、院两级</w:t>
      </w:r>
      <w:r w:rsidRPr="00260295">
        <w:rPr>
          <w:rFonts w:hAnsi="宋体"/>
          <w:bCs/>
          <w:sz w:val="24"/>
        </w:rPr>
        <w:t>示范课程</w:t>
      </w:r>
      <w:r w:rsidRPr="00260295">
        <w:rPr>
          <w:rFonts w:hAnsi="宋体" w:hint="eastAsia"/>
          <w:bCs/>
          <w:sz w:val="24"/>
        </w:rPr>
        <w:t>的</w:t>
      </w:r>
      <w:r w:rsidRPr="00260295">
        <w:rPr>
          <w:rFonts w:hAnsi="宋体"/>
          <w:bCs/>
          <w:sz w:val="24"/>
        </w:rPr>
        <w:t>建设，推进教学内容改革和教学手段的创新。打造素质课程的精品课程，进行重点建设。</w:t>
      </w:r>
      <w:r w:rsidRPr="00260295">
        <w:rPr>
          <w:rFonts w:hAnsi="宋体" w:hint="eastAsia"/>
          <w:bCs/>
          <w:sz w:val="24"/>
        </w:rPr>
        <w:t>组织教学改革示范课程和人格与素养课程群建设交流座谈会；组织举行全校公开</w:t>
      </w:r>
      <w:r w:rsidRPr="00260295">
        <w:rPr>
          <w:rFonts w:hAnsi="宋体" w:hint="eastAsia"/>
          <w:bCs/>
          <w:sz w:val="24"/>
        </w:rPr>
        <w:lastRenderedPageBreak/>
        <w:t>示范课观摩，为全校教师提供相互学习、交流的平台。</w:t>
      </w:r>
      <w:r w:rsidRPr="00260295">
        <w:rPr>
          <w:rFonts w:hAnsi="宋体"/>
          <w:bCs/>
          <w:sz w:val="24"/>
        </w:rPr>
        <w:t>加强公共数学课程建设和改革</w:t>
      </w:r>
      <w:r>
        <w:rPr>
          <w:rFonts w:hAnsi="宋体" w:hint="eastAsia"/>
          <w:bCs/>
          <w:sz w:val="24"/>
        </w:rPr>
        <w:t>，</w:t>
      </w:r>
      <w:r w:rsidRPr="00260295">
        <w:rPr>
          <w:rFonts w:hAnsi="宋体"/>
          <w:bCs/>
          <w:sz w:val="24"/>
        </w:rPr>
        <w:t>学校成立了公共数学课程教学指导委员会，协调解决公共数学教学重大问题；加大公共数学师资引进和培养力度，支持公共数学教学改革和实验室建设。</w:t>
      </w:r>
    </w:p>
    <w:p w:rsidR="00BA28D5" w:rsidRPr="00260295" w:rsidRDefault="00BA28D5" w:rsidP="00BA28D5">
      <w:pPr>
        <w:spacing w:line="360" w:lineRule="auto"/>
        <w:ind w:firstLineChars="197" w:firstLine="473"/>
        <w:rPr>
          <w:rFonts w:hAnsi="宋体"/>
          <w:bCs/>
          <w:sz w:val="24"/>
        </w:rPr>
      </w:pPr>
      <w:r w:rsidRPr="00260295">
        <w:rPr>
          <w:rFonts w:hAnsi="宋体"/>
          <w:bCs/>
          <w:sz w:val="24"/>
        </w:rPr>
        <w:t>改革毕业设计（论文）传统做法。</w:t>
      </w:r>
      <w:r w:rsidRPr="00260295">
        <w:rPr>
          <w:rFonts w:hAnsi="宋体" w:hint="eastAsia"/>
          <w:bCs/>
          <w:sz w:val="24"/>
        </w:rPr>
        <w:t>在鼓励学生以项目组形式开展毕业设计（论文）、本科生提前进入毕业设计（论文）的基础上，为进一步加强毕业设计（论文）质量管理工作，从</w:t>
      </w:r>
      <w:r w:rsidRPr="00260295">
        <w:rPr>
          <w:rFonts w:hAnsi="宋体" w:hint="eastAsia"/>
          <w:bCs/>
          <w:sz w:val="24"/>
        </w:rPr>
        <w:t>2014</w:t>
      </w:r>
      <w:r w:rsidRPr="00260295">
        <w:rPr>
          <w:rFonts w:hAnsi="宋体" w:hint="eastAsia"/>
          <w:bCs/>
          <w:sz w:val="24"/>
        </w:rPr>
        <w:t>届毕业生开始，全面启动</w:t>
      </w:r>
      <w:r w:rsidRPr="00260295">
        <w:rPr>
          <w:rFonts w:hAnsi="宋体" w:hint="eastAsia"/>
          <w:bCs/>
          <w:sz w:val="24"/>
        </w:rPr>
        <w:t xml:space="preserve"> </w:t>
      </w:r>
      <w:r w:rsidRPr="00260295">
        <w:rPr>
          <w:rFonts w:hAnsi="宋体" w:hint="eastAsia"/>
          <w:bCs/>
          <w:sz w:val="24"/>
        </w:rPr>
        <w:t>“大学生论文抄袭检测系统”，对本科生毕业设计（论文）学术不端行为进行检测。</w:t>
      </w:r>
      <w:r w:rsidRPr="00260295">
        <w:rPr>
          <w:rFonts w:hAnsi="宋体" w:hint="eastAsia"/>
          <w:bCs/>
          <w:sz w:val="24"/>
        </w:rPr>
        <w:t>2013</w:t>
      </w:r>
      <w:r w:rsidRPr="00260295">
        <w:rPr>
          <w:rFonts w:hAnsi="宋体" w:hint="eastAsia"/>
          <w:bCs/>
          <w:sz w:val="24"/>
        </w:rPr>
        <w:t>年已完成前期准备工作。</w:t>
      </w:r>
    </w:p>
    <w:p w:rsidR="00BA28D5" w:rsidRPr="00695309" w:rsidRDefault="00BA28D5" w:rsidP="00BA28D5">
      <w:pPr>
        <w:adjustRightInd w:val="0"/>
        <w:snapToGrid w:val="0"/>
        <w:spacing w:line="360" w:lineRule="auto"/>
        <w:ind w:firstLine="420"/>
        <w:rPr>
          <w:sz w:val="24"/>
        </w:rPr>
      </w:pPr>
      <w:r w:rsidRPr="00695309">
        <w:rPr>
          <w:bCs/>
          <w:sz w:val="24"/>
        </w:rPr>
        <w:t>改变教学方法，培养学生自学能力。应用启发式、探究式、研讨式、参与式等教学方法，实施基于问题、基于项目的教学方法改革。要提高学生的学习兴趣，有讲解，有分析，有思考，有指导，形成课程教学的互动。</w:t>
      </w:r>
    </w:p>
    <w:p w:rsidR="00BA28D5" w:rsidRPr="00695309" w:rsidRDefault="00BA28D5" w:rsidP="00BA28D5">
      <w:pPr>
        <w:pStyle w:val="-31"/>
        <w:adjustRightInd w:val="0"/>
        <w:snapToGrid w:val="0"/>
        <w:spacing w:line="360" w:lineRule="auto"/>
        <w:ind w:left="0" w:firstLineChars="200" w:firstLine="480"/>
        <w:contextualSpacing w:val="0"/>
        <w:rPr>
          <w:rFonts w:ascii="Times New Roman" w:hAnsi="Times New Roman"/>
          <w:color w:val="000000"/>
        </w:rPr>
      </w:pPr>
      <w:r w:rsidRPr="00695309">
        <w:rPr>
          <w:rFonts w:ascii="Times New Roman" w:hAnsi="Times New Roman"/>
        </w:rPr>
        <w:t>改变考试方式，探究多元化和多维化的课程考核。在对课程的考核中，把知识水平的考核、创新能力的考核和拓展能力的考核的有机结合，不断探究多元化和多维化的课程考核。</w:t>
      </w:r>
    </w:p>
    <w:p w:rsidR="00BA28D5" w:rsidRPr="008209B6" w:rsidRDefault="00BA28D5" w:rsidP="00BA28D5">
      <w:pPr>
        <w:pStyle w:val="-31"/>
        <w:adjustRightInd w:val="0"/>
        <w:snapToGrid w:val="0"/>
        <w:spacing w:line="360" w:lineRule="auto"/>
        <w:ind w:left="0" w:firstLineChars="200" w:firstLine="480"/>
        <w:contextualSpacing w:val="0"/>
        <w:rPr>
          <w:rFonts w:ascii="Times New Roman" w:hAnsi="Times New Roman"/>
        </w:rPr>
      </w:pPr>
      <w:r>
        <w:rPr>
          <w:rFonts w:ascii="Times New Roman" w:hAnsi="Times New Roman" w:hint="eastAsia"/>
          <w:bCs/>
        </w:rPr>
        <w:t>积极开展教育教学改革研究与实践。</w:t>
      </w:r>
      <w:r w:rsidRPr="008209B6">
        <w:rPr>
          <w:rFonts w:ascii="Times New Roman" w:hAnsi="宋体"/>
        </w:rPr>
        <w:t>新增省级教改课题立项</w:t>
      </w:r>
      <w:r w:rsidRPr="008209B6">
        <w:rPr>
          <w:rFonts w:ascii="Times New Roman" w:hAnsi="Times New Roman" w:hint="eastAsia"/>
        </w:rPr>
        <w:t>2</w:t>
      </w:r>
      <w:r>
        <w:rPr>
          <w:rFonts w:ascii="Times New Roman" w:hAnsi="Times New Roman" w:hint="eastAsia"/>
        </w:rPr>
        <w:t>0</w:t>
      </w:r>
      <w:r w:rsidRPr="008209B6">
        <w:rPr>
          <w:rFonts w:ascii="Times New Roman" w:hAnsi="宋体"/>
        </w:rPr>
        <w:t>项；新增校级教改立项</w:t>
      </w:r>
      <w:r w:rsidRPr="008209B6">
        <w:rPr>
          <w:rFonts w:ascii="Times New Roman" w:hAnsi="Times New Roman" w:hint="eastAsia"/>
        </w:rPr>
        <w:t>62</w:t>
      </w:r>
      <w:r w:rsidRPr="008209B6">
        <w:rPr>
          <w:rFonts w:ascii="Times New Roman" w:hAnsi="宋体"/>
        </w:rPr>
        <w:t>项。教改项目结题</w:t>
      </w:r>
      <w:r w:rsidRPr="008209B6">
        <w:rPr>
          <w:rFonts w:ascii="Times New Roman" w:hAnsi="Times New Roman" w:hint="eastAsia"/>
        </w:rPr>
        <w:t>78</w:t>
      </w:r>
      <w:r w:rsidRPr="008209B6">
        <w:rPr>
          <w:rFonts w:ascii="Times New Roman" w:hAnsi="宋体"/>
        </w:rPr>
        <w:t>项，其中校级</w:t>
      </w:r>
      <w:r w:rsidRPr="008209B6">
        <w:rPr>
          <w:rFonts w:ascii="Times New Roman" w:hAnsi="Times New Roman" w:hint="eastAsia"/>
        </w:rPr>
        <w:t>69</w:t>
      </w:r>
      <w:r w:rsidRPr="008209B6">
        <w:rPr>
          <w:rFonts w:ascii="Times New Roman" w:hAnsi="宋体"/>
        </w:rPr>
        <w:t>项，省级教改</w:t>
      </w:r>
      <w:r w:rsidRPr="008209B6">
        <w:rPr>
          <w:rFonts w:ascii="Times New Roman" w:hAnsi="Times New Roman" w:hint="eastAsia"/>
        </w:rPr>
        <w:t>9</w:t>
      </w:r>
      <w:r w:rsidRPr="008209B6">
        <w:rPr>
          <w:rFonts w:ascii="Times New Roman" w:hAnsi="宋体"/>
        </w:rPr>
        <w:t>项。全校教师撰写教研教改论文</w:t>
      </w:r>
      <w:r w:rsidRPr="008209B6">
        <w:rPr>
          <w:rFonts w:ascii="Times New Roman" w:hAnsi="Times New Roman" w:hint="eastAsia"/>
        </w:rPr>
        <w:t>141</w:t>
      </w:r>
      <w:r w:rsidRPr="008209B6">
        <w:rPr>
          <w:rFonts w:ascii="Times New Roman" w:hAnsi="宋体"/>
        </w:rPr>
        <w:t>篇，其中</w:t>
      </w:r>
      <w:r>
        <w:rPr>
          <w:rFonts w:ascii="Times New Roman" w:hAnsi="宋体" w:hint="eastAsia"/>
        </w:rPr>
        <w:t>普通期刊</w:t>
      </w:r>
      <w:r w:rsidRPr="008209B6">
        <w:rPr>
          <w:rFonts w:ascii="Times New Roman" w:hAnsi="宋体" w:hint="eastAsia"/>
        </w:rPr>
        <w:t>130</w:t>
      </w:r>
      <w:r w:rsidRPr="008209B6">
        <w:rPr>
          <w:rFonts w:ascii="Times New Roman" w:hAnsi="宋体" w:hint="eastAsia"/>
        </w:rPr>
        <w:t>篇，</w:t>
      </w:r>
      <w:r w:rsidRPr="008209B6">
        <w:rPr>
          <w:rFonts w:ascii="Times New Roman" w:hAnsi="宋体"/>
        </w:rPr>
        <w:t>核心</w:t>
      </w:r>
      <w:r>
        <w:rPr>
          <w:rFonts w:ascii="Times New Roman" w:hAnsi="宋体" w:hint="eastAsia"/>
        </w:rPr>
        <w:t>期刊</w:t>
      </w:r>
      <w:r w:rsidRPr="008209B6">
        <w:rPr>
          <w:rFonts w:ascii="Times New Roman" w:hAnsi="Times New Roman" w:hint="eastAsia"/>
        </w:rPr>
        <w:t>6</w:t>
      </w:r>
      <w:r w:rsidRPr="008209B6">
        <w:rPr>
          <w:rFonts w:ascii="Times New Roman" w:hAnsi="宋体"/>
        </w:rPr>
        <w:t>篇，</w:t>
      </w:r>
      <w:r w:rsidRPr="008209B6">
        <w:rPr>
          <w:rFonts w:ascii="Times New Roman" w:hAnsi="Times New Roman"/>
        </w:rPr>
        <w:t>CSSCI</w:t>
      </w:r>
      <w:r w:rsidRPr="008209B6">
        <w:rPr>
          <w:rFonts w:ascii="Times New Roman" w:hAnsi="宋体"/>
        </w:rPr>
        <w:t>收录</w:t>
      </w:r>
      <w:r w:rsidRPr="008209B6">
        <w:rPr>
          <w:rFonts w:ascii="Times New Roman" w:hAnsi="Times New Roman" w:hint="eastAsia"/>
        </w:rPr>
        <w:t>5</w:t>
      </w:r>
      <w:r w:rsidRPr="008209B6">
        <w:rPr>
          <w:rFonts w:ascii="Times New Roman" w:hAnsi="宋体"/>
        </w:rPr>
        <w:t>篇。</w:t>
      </w:r>
      <w:r>
        <w:rPr>
          <w:rFonts w:ascii="Times New Roman" w:hAnsi="Times New Roman" w:hint="eastAsia"/>
        </w:rPr>
        <w:t>主编</w:t>
      </w:r>
      <w:r w:rsidRPr="008209B6">
        <w:rPr>
          <w:rFonts w:ascii="Times New Roman" w:hAnsi="Times New Roman"/>
        </w:rPr>
        <w:t>出版《走内涵发展道路</w:t>
      </w:r>
      <w:r w:rsidRPr="008209B6">
        <w:rPr>
          <w:rFonts w:ascii="Times New Roman" w:hAnsi="Times New Roman"/>
        </w:rPr>
        <w:t xml:space="preserve"> </w:t>
      </w:r>
      <w:r w:rsidRPr="008209B6">
        <w:rPr>
          <w:rFonts w:ascii="Times New Roman" w:hAnsi="Times New Roman"/>
        </w:rPr>
        <w:t>大力提升人才培养质量</w:t>
      </w:r>
      <w:r w:rsidRPr="008209B6">
        <w:rPr>
          <w:rFonts w:ascii="Times New Roman" w:hAnsi="Times New Roman"/>
        </w:rPr>
        <w:t>---</w:t>
      </w:r>
      <w:r w:rsidRPr="008209B6">
        <w:rPr>
          <w:rFonts w:ascii="Times New Roman" w:hAnsi="Times New Roman"/>
        </w:rPr>
        <w:t>西华大学</w:t>
      </w:r>
      <w:r w:rsidRPr="008209B6">
        <w:rPr>
          <w:rFonts w:ascii="Times New Roman" w:hAnsi="Times New Roman"/>
        </w:rPr>
        <w:t>201</w:t>
      </w:r>
      <w:r w:rsidRPr="008209B6">
        <w:rPr>
          <w:rFonts w:ascii="Times New Roman" w:hAnsi="Times New Roman" w:hint="eastAsia"/>
        </w:rPr>
        <w:t>3</w:t>
      </w:r>
      <w:r w:rsidRPr="008209B6">
        <w:rPr>
          <w:rFonts w:ascii="Times New Roman" w:hAnsi="Times New Roman"/>
        </w:rPr>
        <w:t>年教研教改论文集》</w:t>
      </w:r>
      <w:r w:rsidRPr="008209B6">
        <w:rPr>
          <w:rFonts w:ascii="Times New Roman" w:hAnsi="Times New Roman"/>
        </w:rPr>
        <w:t>(</w:t>
      </w:r>
      <w:r w:rsidRPr="008209B6">
        <w:rPr>
          <w:rFonts w:ascii="Times New Roman" w:hAnsi="Times New Roman"/>
        </w:rPr>
        <w:t>高等教育出版社，</w:t>
      </w:r>
      <w:r w:rsidRPr="008209B6">
        <w:rPr>
          <w:rFonts w:ascii="Times New Roman" w:hAnsi="Times New Roman"/>
        </w:rPr>
        <w:t>201</w:t>
      </w:r>
      <w:r w:rsidRPr="008209B6">
        <w:rPr>
          <w:rFonts w:ascii="Times New Roman" w:hAnsi="Times New Roman" w:hint="eastAsia"/>
        </w:rPr>
        <w:t>3</w:t>
      </w:r>
      <w:r w:rsidRPr="008209B6">
        <w:rPr>
          <w:rFonts w:ascii="Times New Roman" w:hAnsi="Times New Roman"/>
        </w:rPr>
        <w:t>年</w:t>
      </w:r>
      <w:r w:rsidRPr="008209B6">
        <w:rPr>
          <w:rFonts w:ascii="Times New Roman" w:hAnsi="Times New Roman" w:hint="eastAsia"/>
        </w:rPr>
        <w:t>12</w:t>
      </w:r>
      <w:r w:rsidRPr="008209B6">
        <w:rPr>
          <w:rFonts w:ascii="Times New Roman" w:hAnsi="Times New Roman"/>
        </w:rPr>
        <w:t>月第一版</w:t>
      </w:r>
      <w:r w:rsidRPr="008209B6">
        <w:rPr>
          <w:rFonts w:ascii="Times New Roman" w:hAnsi="Times New Roman"/>
        </w:rPr>
        <w:t>)</w:t>
      </w:r>
      <w:r w:rsidRPr="008209B6">
        <w:rPr>
          <w:rFonts w:ascii="Times New Roman" w:hAnsi="Times New Roman"/>
        </w:rPr>
        <w:t>。</w:t>
      </w:r>
    </w:p>
    <w:p w:rsidR="00BA28D5" w:rsidRPr="00695309" w:rsidRDefault="00BA28D5" w:rsidP="00BA28D5">
      <w:pPr>
        <w:pStyle w:val="-31"/>
        <w:adjustRightInd w:val="0"/>
        <w:snapToGrid w:val="0"/>
        <w:spacing w:line="360" w:lineRule="auto"/>
        <w:ind w:left="0" w:firstLineChars="200" w:firstLine="480"/>
        <w:contextualSpacing w:val="0"/>
        <w:rPr>
          <w:rFonts w:ascii="Times New Roman" w:hAnsi="Times New Roman"/>
          <w:color w:val="000000"/>
        </w:rPr>
      </w:pPr>
      <w:r>
        <w:rPr>
          <w:rFonts w:ascii="Times New Roman" w:hAnsi="Times New Roman" w:hint="eastAsia"/>
          <w:color w:val="000000"/>
        </w:rPr>
        <w:t>积极推进开放式办学。</w:t>
      </w:r>
      <w:r w:rsidRPr="00695309">
        <w:rPr>
          <w:rFonts w:ascii="Times New Roman" w:hAnsi="Times New Roman"/>
          <w:color w:val="000000"/>
        </w:rPr>
        <w:t>开展校际交流生工作。</w:t>
      </w:r>
      <w:r>
        <w:rPr>
          <w:rFonts w:ascii="Times New Roman" w:hAnsi="Times New Roman" w:hint="eastAsia"/>
          <w:color w:val="000000"/>
        </w:rPr>
        <w:t>我校与美国纽约州立大学、韩国又松大学、德国特里尔应用技术大学、</w:t>
      </w:r>
      <w:r w:rsidRPr="007522B7">
        <w:rPr>
          <w:rFonts w:ascii="宋体" w:hint="eastAsia"/>
        </w:rPr>
        <w:t>韩国世翰大学</w:t>
      </w:r>
      <w:r>
        <w:rPr>
          <w:rFonts w:ascii="Times New Roman" w:hAnsi="Times New Roman" w:hint="eastAsia"/>
          <w:color w:val="000000"/>
        </w:rPr>
        <w:t>等国外大学开展“</w:t>
      </w:r>
      <w:r>
        <w:rPr>
          <w:rFonts w:ascii="Times New Roman" w:hAnsi="Times New Roman" w:hint="eastAsia"/>
          <w:color w:val="000000"/>
        </w:rPr>
        <w:t>1+2+1</w:t>
      </w:r>
      <w:r>
        <w:rPr>
          <w:rFonts w:ascii="Times New Roman" w:hAnsi="Times New Roman" w:hint="eastAsia"/>
          <w:color w:val="000000"/>
        </w:rPr>
        <w:t>”、“</w:t>
      </w:r>
      <w:r>
        <w:rPr>
          <w:rFonts w:ascii="Times New Roman" w:hAnsi="Times New Roman" w:hint="eastAsia"/>
          <w:color w:val="000000"/>
        </w:rPr>
        <w:t>2+2</w:t>
      </w:r>
      <w:r>
        <w:rPr>
          <w:rFonts w:ascii="Times New Roman" w:hAnsi="Times New Roman" w:hint="eastAsia"/>
          <w:color w:val="000000"/>
        </w:rPr>
        <w:t>”等本科留学合作项目，</w:t>
      </w:r>
      <w:r>
        <w:rPr>
          <w:rFonts w:ascii="Times New Roman" w:hAnsi="Times New Roman" w:hint="eastAsia"/>
          <w:color w:val="000000"/>
        </w:rPr>
        <w:t>2013</w:t>
      </w:r>
      <w:r>
        <w:rPr>
          <w:rFonts w:ascii="Times New Roman" w:hAnsi="Times New Roman" w:hint="eastAsia"/>
          <w:color w:val="000000"/>
        </w:rPr>
        <w:t>年共</w:t>
      </w:r>
      <w:r>
        <w:rPr>
          <w:rFonts w:ascii="Times New Roman" w:hAnsi="Times New Roman" w:hint="eastAsia"/>
          <w:color w:val="000000"/>
        </w:rPr>
        <w:t>24</w:t>
      </w:r>
      <w:r>
        <w:rPr>
          <w:rFonts w:ascii="Times New Roman" w:hAnsi="Times New Roman" w:hint="eastAsia"/>
          <w:color w:val="000000"/>
        </w:rPr>
        <w:t>名本科生参与了本科留学合作项目。我校与国内相关大学也签订了互派交换生协议，如</w:t>
      </w:r>
      <w:r w:rsidRPr="00695309">
        <w:rPr>
          <w:rFonts w:ascii="Times New Roman" w:hAnsi="Times New Roman"/>
          <w:color w:val="000000"/>
        </w:rPr>
        <w:t>我校与南京工业大学签署了《南京工业大学与西华大学教学合作交流协议》，</w:t>
      </w:r>
      <w:r w:rsidRPr="00695309">
        <w:rPr>
          <w:rFonts w:ascii="Times New Roman" w:hAnsi="Times New Roman"/>
          <w:color w:val="000000"/>
        </w:rPr>
        <w:t>201</w:t>
      </w:r>
      <w:r>
        <w:rPr>
          <w:rFonts w:ascii="Times New Roman" w:hAnsi="Times New Roman" w:hint="eastAsia"/>
          <w:color w:val="000000"/>
        </w:rPr>
        <w:t>3</w:t>
      </w:r>
      <w:r w:rsidRPr="00695309">
        <w:rPr>
          <w:rFonts w:ascii="Times New Roman" w:hAnsi="Times New Roman"/>
          <w:color w:val="000000"/>
        </w:rPr>
        <w:t>年</w:t>
      </w:r>
      <w:r>
        <w:rPr>
          <w:rFonts w:ascii="Times New Roman" w:hAnsi="Times New Roman" w:hint="eastAsia"/>
          <w:color w:val="000000"/>
        </w:rPr>
        <w:t>我校</w:t>
      </w:r>
      <w:r w:rsidRPr="00695309">
        <w:rPr>
          <w:rFonts w:ascii="Times New Roman" w:hAnsi="Times New Roman"/>
          <w:color w:val="000000"/>
        </w:rPr>
        <w:t>第</w:t>
      </w:r>
      <w:r>
        <w:rPr>
          <w:rFonts w:ascii="Times New Roman" w:hAnsi="Times New Roman" w:hint="eastAsia"/>
          <w:color w:val="000000"/>
        </w:rPr>
        <w:t>3</w:t>
      </w:r>
      <w:r w:rsidRPr="00695309">
        <w:rPr>
          <w:rFonts w:ascii="Times New Roman" w:hAnsi="Times New Roman"/>
          <w:color w:val="000000"/>
        </w:rPr>
        <w:t>批</w:t>
      </w:r>
      <w:r w:rsidRPr="00695309">
        <w:rPr>
          <w:rFonts w:ascii="Times New Roman" w:hAnsi="Times New Roman"/>
          <w:color w:val="000000"/>
        </w:rPr>
        <w:t>9</w:t>
      </w:r>
      <w:r w:rsidRPr="00695309">
        <w:rPr>
          <w:rFonts w:ascii="Times New Roman" w:hAnsi="Times New Roman"/>
          <w:color w:val="000000"/>
        </w:rPr>
        <w:t>名交换生如期</w:t>
      </w:r>
      <w:r>
        <w:rPr>
          <w:rFonts w:ascii="Times New Roman" w:hAnsi="Times New Roman" w:hint="eastAsia"/>
          <w:color w:val="000000"/>
        </w:rPr>
        <w:t>到南京工业大学交流学习</w:t>
      </w:r>
      <w:r w:rsidRPr="00695309">
        <w:rPr>
          <w:rFonts w:ascii="Times New Roman" w:hAnsi="Times New Roman"/>
          <w:color w:val="000000"/>
        </w:rPr>
        <w:t>。</w:t>
      </w:r>
    </w:p>
    <w:p w:rsidR="00BA28D5" w:rsidRPr="00D447E0" w:rsidRDefault="00BA28D5" w:rsidP="00BA28D5">
      <w:pPr>
        <w:adjustRightInd w:val="0"/>
        <w:snapToGrid w:val="0"/>
        <w:spacing w:line="360" w:lineRule="auto"/>
        <w:rPr>
          <w:rFonts w:hAnsi="宋体"/>
          <w:b/>
          <w:color w:val="000000"/>
          <w:sz w:val="30"/>
          <w:szCs w:val="30"/>
        </w:rPr>
      </w:pPr>
    </w:p>
    <w:p w:rsidR="00BA28D5" w:rsidRPr="00BD0917" w:rsidRDefault="00BA28D5" w:rsidP="00BA28D5">
      <w:pPr>
        <w:adjustRightInd w:val="0"/>
        <w:snapToGrid w:val="0"/>
        <w:spacing w:line="360" w:lineRule="auto"/>
        <w:rPr>
          <w:color w:val="000000"/>
          <w:sz w:val="30"/>
          <w:szCs w:val="30"/>
        </w:rPr>
      </w:pPr>
      <w:r w:rsidRPr="00BD0917">
        <w:rPr>
          <w:rFonts w:hAnsi="宋体"/>
          <w:b/>
          <w:color w:val="000000"/>
          <w:sz w:val="30"/>
          <w:szCs w:val="30"/>
        </w:rPr>
        <w:t>四、质量</w:t>
      </w:r>
      <w:r>
        <w:rPr>
          <w:rFonts w:hAnsi="宋体" w:hint="eastAsia"/>
          <w:b/>
          <w:color w:val="000000"/>
          <w:sz w:val="30"/>
          <w:szCs w:val="30"/>
        </w:rPr>
        <w:t>保障体系</w:t>
      </w:r>
    </w:p>
    <w:p w:rsidR="00BA28D5" w:rsidRPr="00CF13A1" w:rsidRDefault="00BA28D5" w:rsidP="00BA28D5">
      <w:pPr>
        <w:pStyle w:val="-31"/>
        <w:snapToGrid w:val="0"/>
        <w:spacing w:line="360" w:lineRule="auto"/>
        <w:ind w:left="0" w:firstLineChars="196" w:firstLine="551"/>
        <w:contextualSpacing w:val="0"/>
        <w:rPr>
          <w:rFonts w:ascii="Times New Roman" w:hAnsi="Times New Roman"/>
          <w:b/>
          <w:sz w:val="28"/>
          <w:szCs w:val="28"/>
        </w:rPr>
      </w:pPr>
      <w:r w:rsidRPr="00CF13A1">
        <w:rPr>
          <w:rFonts w:ascii="Times New Roman" w:hAnsi="Times New Roman" w:hint="eastAsia"/>
          <w:b/>
          <w:sz w:val="28"/>
          <w:szCs w:val="28"/>
        </w:rPr>
        <w:t>1</w:t>
      </w:r>
      <w:r w:rsidRPr="00C75617">
        <w:rPr>
          <w:b/>
          <w:color w:val="000000"/>
          <w:sz w:val="28"/>
          <w:szCs w:val="28"/>
        </w:rPr>
        <w:t>.</w:t>
      </w:r>
      <w:r w:rsidRPr="00CF13A1">
        <w:rPr>
          <w:rFonts w:ascii="Times New Roman" w:hAnsi="Times New Roman" w:hint="eastAsia"/>
          <w:b/>
          <w:sz w:val="28"/>
          <w:szCs w:val="28"/>
        </w:rPr>
        <w:t>人才培养中心地位落实情况</w:t>
      </w:r>
    </w:p>
    <w:p w:rsidR="00BA28D5" w:rsidRPr="00D7342A" w:rsidRDefault="00BA28D5" w:rsidP="00BA28D5">
      <w:pPr>
        <w:widowControl/>
        <w:shd w:val="clear" w:color="auto" w:fill="FFFFFF"/>
        <w:adjustRightInd w:val="0"/>
        <w:snapToGrid w:val="0"/>
        <w:spacing w:line="360" w:lineRule="auto"/>
        <w:ind w:firstLineChars="200" w:firstLine="480"/>
        <w:rPr>
          <w:rFonts w:hAnsi="宋体"/>
          <w:sz w:val="24"/>
        </w:rPr>
      </w:pPr>
      <w:r>
        <w:rPr>
          <w:rFonts w:hAnsi="宋体" w:hint="eastAsia"/>
          <w:sz w:val="24"/>
        </w:rPr>
        <w:lastRenderedPageBreak/>
        <w:t>我校</w:t>
      </w:r>
      <w:r w:rsidRPr="00D7342A">
        <w:rPr>
          <w:rFonts w:hAnsi="宋体" w:hint="eastAsia"/>
          <w:sz w:val="24"/>
        </w:rPr>
        <w:t>牢固树立人才培养在学校工作中的中心地位，把本科教学作为学校</w:t>
      </w:r>
      <w:proofErr w:type="gramStart"/>
      <w:r w:rsidRPr="00D7342A">
        <w:rPr>
          <w:rFonts w:hAnsi="宋体" w:hint="eastAsia"/>
          <w:sz w:val="24"/>
        </w:rPr>
        <w:t>最</w:t>
      </w:r>
      <w:proofErr w:type="gramEnd"/>
      <w:r w:rsidRPr="00D7342A">
        <w:rPr>
          <w:rFonts w:hAnsi="宋体" w:hint="eastAsia"/>
          <w:sz w:val="24"/>
        </w:rPr>
        <w:t>基础、最根本的工作，领导精力、师资力量、资源配置、经费安排和工作评价都体现</w:t>
      </w:r>
      <w:r>
        <w:rPr>
          <w:rFonts w:hAnsi="宋体" w:hint="eastAsia"/>
          <w:sz w:val="24"/>
        </w:rPr>
        <w:t>了</w:t>
      </w:r>
      <w:r w:rsidRPr="00D7342A">
        <w:rPr>
          <w:rFonts w:hAnsi="宋体" w:hint="eastAsia"/>
          <w:sz w:val="24"/>
        </w:rPr>
        <w:t>以教学为中心，</w:t>
      </w:r>
      <w:proofErr w:type="gramStart"/>
      <w:r w:rsidRPr="00D7342A">
        <w:rPr>
          <w:rFonts w:hAnsi="宋体" w:hint="eastAsia"/>
          <w:sz w:val="24"/>
        </w:rPr>
        <w:t>明确校</w:t>
      </w:r>
      <w:proofErr w:type="gramEnd"/>
      <w:r w:rsidRPr="00D7342A">
        <w:rPr>
          <w:rFonts w:hAnsi="宋体" w:hint="eastAsia"/>
          <w:sz w:val="24"/>
        </w:rPr>
        <w:t>院两级党政一把手是本科教学质量第一责任人。</w:t>
      </w:r>
      <w:r>
        <w:rPr>
          <w:rFonts w:hAnsi="宋体" w:hint="eastAsia"/>
          <w:sz w:val="24"/>
        </w:rPr>
        <w:t>2013</w:t>
      </w:r>
      <w:r>
        <w:rPr>
          <w:rFonts w:hAnsi="宋体" w:hint="eastAsia"/>
          <w:sz w:val="24"/>
        </w:rPr>
        <w:t>年学校党委常委会召开</w:t>
      </w:r>
      <w:r>
        <w:rPr>
          <w:rFonts w:hAnsi="宋体" w:hint="eastAsia"/>
          <w:sz w:val="24"/>
        </w:rPr>
        <w:t>7</w:t>
      </w:r>
      <w:r>
        <w:rPr>
          <w:rFonts w:hAnsi="宋体" w:hint="eastAsia"/>
          <w:sz w:val="24"/>
        </w:rPr>
        <w:t>次专题会议、校务会召开</w:t>
      </w:r>
      <w:r>
        <w:rPr>
          <w:rFonts w:hAnsi="宋体" w:hint="eastAsia"/>
          <w:sz w:val="24"/>
        </w:rPr>
        <w:t>30</w:t>
      </w:r>
      <w:r>
        <w:rPr>
          <w:rFonts w:hAnsi="宋体" w:hint="eastAsia"/>
          <w:sz w:val="24"/>
        </w:rPr>
        <w:t>余次会议，研究本科人才培养相关问题。</w:t>
      </w:r>
    </w:p>
    <w:p w:rsidR="00BA28D5" w:rsidRDefault="00BA28D5" w:rsidP="00BA28D5">
      <w:pPr>
        <w:widowControl/>
        <w:shd w:val="clear" w:color="auto" w:fill="FFFFFF"/>
        <w:adjustRightInd w:val="0"/>
        <w:snapToGrid w:val="0"/>
        <w:spacing w:line="360" w:lineRule="auto"/>
        <w:ind w:firstLineChars="200" w:firstLine="480"/>
        <w:rPr>
          <w:rFonts w:hAnsi="宋体"/>
          <w:sz w:val="24"/>
        </w:rPr>
      </w:pPr>
      <w:r w:rsidRPr="00D7342A">
        <w:rPr>
          <w:rFonts w:hAnsi="宋体" w:hint="eastAsia"/>
          <w:sz w:val="24"/>
        </w:rPr>
        <w:t>学校</w:t>
      </w:r>
      <w:r>
        <w:rPr>
          <w:rFonts w:hAnsi="宋体" w:hint="eastAsia"/>
          <w:sz w:val="24"/>
        </w:rPr>
        <w:t>建立了本科教学检查工作的制度，各级领导</w:t>
      </w:r>
      <w:r w:rsidRPr="00D7342A">
        <w:rPr>
          <w:rFonts w:hAnsi="宋体" w:hint="eastAsia"/>
          <w:sz w:val="24"/>
        </w:rPr>
        <w:t>深入课堂检查本科教学工作，了解课堂运行、教师到岗、学生到课、教学秩序、教学环境等情况，及时解决存在的问题，保证本科教学运行平稳有序。</w:t>
      </w:r>
    </w:p>
    <w:p w:rsidR="00BA28D5" w:rsidRPr="00990A42" w:rsidRDefault="00BA28D5" w:rsidP="00BA28D5">
      <w:pPr>
        <w:widowControl/>
        <w:shd w:val="clear" w:color="auto" w:fill="FFFFFF"/>
        <w:adjustRightInd w:val="0"/>
        <w:snapToGrid w:val="0"/>
        <w:spacing w:line="360" w:lineRule="auto"/>
        <w:ind w:firstLineChars="200" w:firstLine="480"/>
        <w:rPr>
          <w:rFonts w:hAnsi="宋体"/>
          <w:sz w:val="24"/>
        </w:rPr>
      </w:pPr>
      <w:r>
        <w:rPr>
          <w:rFonts w:hAnsi="宋体" w:hint="eastAsia"/>
          <w:sz w:val="24"/>
        </w:rPr>
        <w:t>本科教学工作作为学院年度考核的核心内容。</w:t>
      </w:r>
    </w:p>
    <w:p w:rsidR="00BA28D5" w:rsidRPr="00D7342A" w:rsidRDefault="00BA28D5" w:rsidP="00BA28D5">
      <w:pPr>
        <w:widowControl/>
        <w:shd w:val="clear" w:color="auto" w:fill="FFFFFF"/>
        <w:adjustRightInd w:val="0"/>
        <w:snapToGrid w:val="0"/>
        <w:spacing w:line="360" w:lineRule="auto"/>
        <w:ind w:firstLineChars="200" w:firstLine="480"/>
        <w:rPr>
          <w:rFonts w:hAnsi="宋体"/>
          <w:sz w:val="24"/>
        </w:rPr>
      </w:pPr>
      <w:r>
        <w:rPr>
          <w:rFonts w:hAnsi="宋体" w:hint="eastAsia"/>
          <w:sz w:val="24"/>
        </w:rPr>
        <w:t>2013</w:t>
      </w:r>
      <w:r>
        <w:rPr>
          <w:rFonts w:hAnsi="宋体" w:hint="eastAsia"/>
          <w:sz w:val="24"/>
        </w:rPr>
        <w:t>年</w:t>
      </w:r>
      <w:r w:rsidRPr="00D7342A">
        <w:rPr>
          <w:rFonts w:hAnsi="宋体" w:hint="eastAsia"/>
          <w:sz w:val="24"/>
        </w:rPr>
        <w:t>度本科专项教学经费较上一年度增加了</w:t>
      </w:r>
      <w:r>
        <w:rPr>
          <w:rFonts w:hAnsi="宋体" w:hint="eastAsia"/>
          <w:sz w:val="24"/>
        </w:rPr>
        <w:t>33.96</w:t>
      </w:r>
      <w:r w:rsidRPr="00D7342A">
        <w:rPr>
          <w:rFonts w:hAnsi="宋体" w:hint="eastAsia"/>
          <w:sz w:val="24"/>
        </w:rPr>
        <w:t>%</w:t>
      </w:r>
      <w:r w:rsidRPr="00D7342A">
        <w:rPr>
          <w:rFonts w:hAnsi="宋体" w:hint="eastAsia"/>
          <w:sz w:val="24"/>
        </w:rPr>
        <w:t>，本科教学条件得到显著改善。</w:t>
      </w:r>
    </w:p>
    <w:p w:rsidR="00BA28D5" w:rsidRPr="00D7342A" w:rsidRDefault="00BA28D5" w:rsidP="00BA28D5">
      <w:pPr>
        <w:widowControl/>
        <w:shd w:val="clear" w:color="auto" w:fill="FFFFFF"/>
        <w:adjustRightInd w:val="0"/>
        <w:snapToGrid w:val="0"/>
        <w:spacing w:line="360" w:lineRule="auto"/>
        <w:ind w:firstLineChars="200" w:firstLine="480"/>
        <w:rPr>
          <w:rFonts w:hAnsi="宋体"/>
          <w:sz w:val="24"/>
        </w:rPr>
      </w:pPr>
      <w:r w:rsidRPr="00D7342A">
        <w:rPr>
          <w:rFonts w:hAnsi="宋体" w:hint="eastAsia"/>
          <w:sz w:val="24"/>
        </w:rPr>
        <w:t>学校</w:t>
      </w:r>
      <w:r>
        <w:rPr>
          <w:rFonts w:hAnsi="宋体" w:hint="eastAsia"/>
          <w:sz w:val="24"/>
        </w:rPr>
        <w:t>始终坚持</w:t>
      </w:r>
      <w:r w:rsidRPr="00D7342A">
        <w:rPr>
          <w:rFonts w:hAnsi="宋体" w:hint="eastAsia"/>
          <w:sz w:val="24"/>
        </w:rPr>
        <w:t>每月召开本科教学工作例会，由分管本科教学工作的校领导、各学院教学院长、教务处及相关部门负责人、教学督导团团长等参加，交流总结本科教学工作经验，集体研究教学工作中存在的问题</w:t>
      </w:r>
      <w:r>
        <w:rPr>
          <w:rFonts w:hAnsi="宋体" w:hint="eastAsia"/>
          <w:sz w:val="24"/>
        </w:rPr>
        <w:t>、</w:t>
      </w:r>
      <w:r w:rsidRPr="00D7342A">
        <w:rPr>
          <w:rFonts w:hAnsi="宋体" w:hint="eastAsia"/>
          <w:sz w:val="24"/>
        </w:rPr>
        <w:t>寻求解决措施和办法，提高教学质量。</w:t>
      </w:r>
    </w:p>
    <w:p w:rsidR="00BA28D5" w:rsidRPr="00CF13A1" w:rsidRDefault="00BA28D5" w:rsidP="00BA28D5">
      <w:pPr>
        <w:pStyle w:val="-31"/>
        <w:snapToGrid w:val="0"/>
        <w:spacing w:beforeLines="50" w:before="156" w:line="360" w:lineRule="auto"/>
        <w:ind w:left="0" w:firstLineChars="196" w:firstLine="551"/>
        <w:contextualSpacing w:val="0"/>
        <w:rPr>
          <w:rFonts w:ascii="Times New Roman" w:hAnsi="Times New Roman"/>
          <w:b/>
          <w:sz w:val="28"/>
          <w:szCs w:val="28"/>
        </w:rPr>
      </w:pPr>
      <w:r w:rsidRPr="00CF13A1">
        <w:rPr>
          <w:rFonts w:ascii="Times New Roman" w:hAnsi="Times New Roman" w:hint="eastAsia"/>
          <w:b/>
          <w:sz w:val="28"/>
          <w:szCs w:val="28"/>
        </w:rPr>
        <w:t>2</w:t>
      </w:r>
      <w:r w:rsidRPr="00C75617">
        <w:rPr>
          <w:b/>
          <w:color w:val="000000"/>
          <w:sz w:val="28"/>
          <w:szCs w:val="28"/>
        </w:rPr>
        <w:t>.</w:t>
      </w:r>
      <w:r w:rsidRPr="00CF13A1">
        <w:rPr>
          <w:rFonts w:ascii="Times New Roman" w:hAnsi="Times New Roman" w:hint="eastAsia"/>
          <w:b/>
          <w:sz w:val="28"/>
          <w:szCs w:val="28"/>
        </w:rPr>
        <w:t>教学质量保障体系建设、日常监控及运行情况</w:t>
      </w:r>
    </w:p>
    <w:p w:rsidR="00BA28D5" w:rsidRPr="00CF13A1" w:rsidRDefault="00BA28D5" w:rsidP="00BA28D5">
      <w:pPr>
        <w:widowControl/>
        <w:shd w:val="clear" w:color="auto" w:fill="FFFFFF"/>
        <w:adjustRightInd w:val="0"/>
        <w:snapToGrid w:val="0"/>
        <w:spacing w:line="360" w:lineRule="auto"/>
        <w:ind w:firstLineChars="200" w:firstLine="480"/>
        <w:jc w:val="left"/>
        <w:rPr>
          <w:rFonts w:hAnsi="宋体"/>
          <w:sz w:val="24"/>
        </w:rPr>
      </w:pPr>
      <w:r w:rsidRPr="00CF13A1">
        <w:rPr>
          <w:rFonts w:hAnsi="宋体"/>
          <w:sz w:val="24"/>
        </w:rPr>
        <w:t>修订教学管理制度，完善教学管理与保障体系。</w:t>
      </w:r>
      <w:r w:rsidRPr="00CF13A1">
        <w:rPr>
          <w:rFonts w:hAnsi="宋体" w:hint="eastAsia"/>
          <w:sz w:val="24"/>
        </w:rPr>
        <w:t>加强教学的全过程管理，注重结果反馈，完善教学质量监控与保障机制。以教学督导</w:t>
      </w:r>
      <w:r>
        <w:rPr>
          <w:rFonts w:hAnsi="宋体" w:hint="eastAsia"/>
          <w:sz w:val="24"/>
        </w:rPr>
        <w:t>、</w:t>
      </w:r>
      <w:r w:rsidRPr="00CF13A1">
        <w:rPr>
          <w:rFonts w:hAnsi="宋体" w:hint="eastAsia"/>
          <w:sz w:val="24"/>
        </w:rPr>
        <w:t>学生评教、学生教学信息员信息反馈为</w:t>
      </w:r>
      <w:r>
        <w:rPr>
          <w:rFonts w:hAnsi="宋体" w:hint="eastAsia"/>
          <w:sz w:val="24"/>
        </w:rPr>
        <w:t>主要手段</w:t>
      </w:r>
      <w:r w:rsidRPr="00CF13A1">
        <w:rPr>
          <w:rFonts w:hAnsi="宋体" w:hint="eastAsia"/>
          <w:sz w:val="24"/>
        </w:rPr>
        <w:t>，加强</w:t>
      </w:r>
      <w:r>
        <w:rPr>
          <w:rFonts w:hAnsi="宋体" w:hint="eastAsia"/>
          <w:sz w:val="24"/>
        </w:rPr>
        <w:t>教学质量监控。</w:t>
      </w:r>
      <w:r w:rsidRPr="00CF13A1">
        <w:rPr>
          <w:rFonts w:hAnsi="宋体" w:hint="eastAsia"/>
          <w:sz w:val="24"/>
        </w:rPr>
        <w:t>学校制定了《西华大学干部听课制度》</w:t>
      </w:r>
      <w:r>
        <w:rPr>
          <w:rFonts w:hAnsi="宋体" w:hint="eastAsia"/>
          <w:sz w:val="24"/>
        </w:rPr>
        <w:t>、</w:t>
      </w:r>
      <w:r w:rsidRPr="00CF13A1">
        <w:rPr>
          <w:rFonts w:hAnsi="宋体" w:hint="eastAsia"/>
          <w:sz w:val="24"/>
        </w:rPr>
        <w:t>《西华大学教师听课制度》</w:t>
      </w:r>
      <w:r>
        <w:rPr>
          <w:rFonts w:hAnsi="宋体" w:hint="eastAsia"/>
          <w:sz w:val="24"/>
        </w:rPr>
        <w:t>、《西华大学学生反馈教学信息实施意见》及《西华大学学生教学信息员实施办法》等制度，</w:t>
      </w:r>
      <w:r w:rsidRPr="00CF13A1">
        <w:rPr>
          <w:rFonts w:hAnsi="宋体" w:hint="eastAsia"/>
          <w:sz w:val="24"/>
        </w:rPr>
        <w:t>并不断完善。</w:t>
      </w:r>
      <w:r>
        <w:rPr>
          <w:rFonts w:hAnsi="宋体" w:hint="eastAsia"/>
          <w:sz w:val="24"/>
        </w:rPr>
        <w:t>定期</w:t>
      </w:r>
      <w:r w:rsidRPr="00CF13A1">
        <w:rPr>
          <w:rFonts w:hAnsi="宋体" w:hint="eastAsia"/>
          <w:sz w:val="24"/>
        </w:rPr>
        <w:t>召开学生座谈会，及时掌握教师课堂教学情况，了解学生</w:t>
      </w:r>
      <w:r>
        <w:rPr>
          <w:rFonts w:hAnsi="宋体" w:hint="eastAsia"/>
          <w:sz w:val="24"/>
        </w:rPr>
        <w:t>对</w:t>
      </w:r>
      <w:r w:rsidRPr="00CF13A1">
        <w:rPr>
          <w:rFonts w:hAnsi="宋体" w:hint="eastAsia"/>
          <w:sz w:val="24"/>
        </w:rPr>
        <w:t>教学</w:t>
      </w:r>
      <w:r>
        <w:rPr>
          <w:rFonts w:hAnsi="宋体" w:hint="eastAsia"/>
          <w:sz w:val="24"/>
        </w:rPr>
        <w:t>的</w:t>
      </w:r>
      <w:r w:rsidRPr="00CF13A1">
        <w:rPr>
          <w:rFonts w:hAnsi="宋体" w:hint="eastAsia"/>
          <w:sz w:val="24"/>
        </w:rPr>
        <w:t>需求，促进教师更有针对性的改进教学，提高本科课堂教学质量。</w:t>
      </w:r>
      <w:r>
        <w:rPr>
          <w:rFonts w:hAnsi="宋体" w:hint="eastAsia"/>
          <w:sz w:val="24"/>
        </w:rPr>
        <w:t>建立了</w:t>
      </w:r>
      <w:r w:rsidRPr="00CF13A1">
        <w:rPr>
          <w:rFonts w:hAnsi="宋体" w:hint="eastAsia"/>
          <w:sz w:val="24"/>
        </w:rPr>
        <w:t>教学质量监控的长效机制和教育教学质量评价体系。</w:t>
      </w:r>
    </w:p>
    <w:p w:rsidR="00BA28D5" w:rsidRDefault="00BA28D5" w:rsidP="00BA28D5">
      <w:pPr>
        <w:pStyle w:val="-31"/>
        <w:adjustRightInd w:val="0"/>
        <w:snapToGrid w:val="0"/>
        <w:spacing w:line="360" w:lineRule="auto"/>
        <w:ind w:left="0" w:firstLineChars="200" w:firstLine="480"/>
        <w:contextualSpacing w:val="0"/>
        <w:jc w:val="left"/>
        <w:rPr>
          <w:rFonts w:ascii="Times New Roman" w:hAnsi="宋体"/>
        </w:rPr>
      </w:pPr>
      <w:r>
        <w:rPr>
          <w:rFonts w:ascii="Times New Roman" w:hAnsi="宋体" w:hint="eastAsia"/>
        </w:rPr>
        <w:t>学校建立了三级巡视制度，</w:t>
      </w:r>
      <w:r w:rsidRPr="00CF13A1">
        <w:rPr>
          <w:rFonts w:ascii="Times New Roman" w:hAnsi="宋体"/>
        </w:rPr>
        <w:t>加强教学秩序的督促检查。</w:t>
      </w:r>
    </w:p>
    <w:p w:rsidR="00BA28D5" w:rsidRPr="00CF13A1" w:rsidRDefault="00BA28D5" w:rsidP="00BA28D5">
      <w:pPr>
        <w:pStyle w:val="-31"/>
        <w:adjustRightInd w:val="0"/>
        <w:snapToGrid w:val="0"/>
        <w:spacing w:line="360" w:lineRule="auto"/>
        <w:ind w:left="0" w:firstLineChars="200" w:firstLine="480"/>
        <w:contextualSpacing w:val="0"/>
        <w:jc w:val="left"/>
        <w:rPr>
          <w:rFonts w:ascii="Times New Roman" w:hAnsi="宋体"/>
        </w:rPr>
      </w:pPr>
      <w:r w:rsidRPr="00CF13A1">
        <w:rPr>
          <w:rFonts w:ascii="Times New Roman" w:hAnsi="宋体"/>
        </w:rPr>
        <w:t>复核、统计、分析各类学生成绩</w:t>
      </w:r>
      <w:r>
        <w:rPr>
          <w:rFonts w:ascii="Times New Roman" w:hAnsi="宋体" w:hint="eastAsia"/>
        </w:rPr>
        <w:t>，建立了学生学业预警机制。通过试读警告、试读、退学等环节，</w:t>
      </w:r>
      <w:r w:rsidRPr="00CF13A1">
        <w:rPr>
          <w:rFonts w:ascii="Times New Roman" w:hAnsi="宋体"/>
        </w:rPr>
        <w:t>严格学生学籍管理。</w:t>
      </w:r>
    </w:p>
    <w:p w:rsidR="00BA28D5" w:rsidRPr="00CF13A1" w:rsidRDefault="00BA28D5" w:rsidP="00BA28D5">
      <w:pPr>
        <w:adjustRightInd w:val="0"/>
        <w:snapToGrid w:val="0"/>
        <w:spacing w:line="360" w:lineRule="auto"/>
        <w:ind w:firstLineChars="200" w:firstLine="480"/>
        <w:jc w:val="left"/>
        <w:rPr>
          <w:rFonts w:hAnsi="宋体"/>
          <w:sz w:val="24"/>
        </w:rPr>
      </w:pPr>
      <w:r w:rsidRPr="00CF13A1">
        <w:rPr>
          <w:rFonts w:hAnsi="宋体"/>
          <w:sz w:val="24"/>
        </w:rPr>
        <w:t>加强考试管理，</w:t>
      </w:r>
      <w:r w:rsidRPr="00916293">
        <w:rPr>
          <w:rFonts w:hAnsi="宋体"/>
          <w:sz w:val="24"/>
        </w:rPr>
        <w:t>认真组织安排各级各类考试，无安全责任事故发生。</w:t>
      </w:r>
      <w:r w:rsidRPr="00916293">
        <w:rPr>
          <w:rFonts w:hAnsi="宋体" w:hint="eastAsia"/>
          <w:sz w:val="24"/>
        </w:rPr>
        <w:t>2013</w:t>
      </w:r>
      <w:r w:rsidRPr="00916293">
        <w:rPr>
          <w:rFonts w:hAnsi="宋体" w:hint="eastAsia"/>
          <w:sz w:val="24"/>
        </w:rPr>
        <w:t>年学校</w:t>
      </w:r>
      <w:r w:rsidRPr="00CF13A1">
        <w:rPr>
          <w:rFonts w:hAnsi="宋体" w:hint="eastAsia"/>
          <w:sz w:val="24"/>
        </w:rPr>
        <w:t>共</w:t>
      </w:r>
      <w:r>
        <w:rPr>
          <w:rFonts w:hAnsi="宋体" w:hint="eastAsia"/>
          <w:sz w:val="24"/>
        </w:rPr>
        <w:t>建</w:t>
      </w:r>
      <w:r w:rsidRPr="00CF13A1">
        <w:rPr>
          <w:rFonts w:hAnsi="宋体" w:hint="eastAsia"/>
          <w:sz w:val="24"/>
        </w:rPr>
        <w:t>标准化考场</w:t>
      </w:r>
      <w:r w:rsidRPr="00CF13A1">
        <w:rPr>
          <w:rFonts w:hAnsi="宋体" w:hint="eastAsia"/>
          <w:sz w:val="24"/>
        </w:rPr>
        <w:t>120</w:t>
      </w:r>
      <w:r w:rsidRPr="00CF13A1">
        <w:rPr>
          <w:rFonts w:hAnsi="宋体" w:hint="eastAsia"/>
          <w:sz w:val="24"/>
        </w:rPr>
        <w:t>个，筹建标准化考场</w:t>
      </w:r>
      <w:r w:rsidRPr="00CF13A1">
        <w:rPr>
          <w:rFonts w:hAnsi="宋体" w:hint="eastAsia"/>
          <w:sz w:val="24"/>
        </w:rPr>
        <w:t>110</w:t>
      </w:r>
      <w:r w:rsidRPr="00CF13A1">
        <w:rPr>
          <w:rFonts w:hAnsi="宋体" w:hint="eastAsia"/>
          <w:sz w:val="24"/>
        </w:rPr>
        <w:t>个，</w:t>
      </w:r>
      <w:r w:rsidRPr="00CF13A1">
        <w:rPr>
          <w:rFonts w:hAnsi="宋体"/>
          <w:sz w:val="24"/>
        </w:rPr>
        <w:t>严格执行校院两级考</w:t>
      </w:r>
      <w:r w:rsidRPr="00CF13A1">
        <w:rPr>
          <w:rFonts w:hAnsi="宋体"/>
          <w:sz w:val="24"/>
        </w:rPr>
        <w:lastRenderedPageBreak/>
        <w:t>试巡查制度。</w:t>
      </w:r>
    </w:p>
    <w:p w:rsidR="00BA28D5" w:rsidRPr="00916293" w:rsidRDefault="00BA28D5" w:rsidP="00BA28D5">
      <w:pPr>
        <w:adjustRightInd w:val="0"/>
        <w:snapToGrid w:val="0"/>
        <w:spacing w:line="360" w:lineRule="auto"/>
        <w:ind w:firstLineChars="200" w:firstLine="480"/>
        <w:jc w:val="left"/>
        <w:rPr>
          <w:rFonts w:hAnsi="宋体"/>
          <w:sz w:val="24"/>
        </w:rPr>
      </w:pPr>
      <w:r w:rsidRPr="00CF13A1">
        <w:rPr>
          <w:rFonts w:hAnsi="宋体"/>
          <w:sz w:val="24"/>
        </w:rPr>
        <w:t>狠抓教学常规检查</w:t>
      </w:r>
      <w:r>
        <w:rPr>
          <w:rFonts w:hAnsi="宋体" w:hint="eastAsia"/>
          <w:sz w:val="24"/>
        </w:rPr>
        <w:t>，</w:t>
      </w:r>
      <w:r w:rsidRPr="00CF13A1">
        <w:rPr>
          <w:rFonts w:hAnsi="宋体" w:hint="eastAsia"/>
          <w:sz w:val="24"/>
        </w:rPr>
        <w:t>定期和不定期组织</w:t>
      </w:r>
      <w:r>
        <w:rPr>
          <w:rFonts w:hAnsi="宋体" w:hint="eastAsia"/>
          <w:sz w:val="24"/>
        </w:rPr>
        <w:t>各类</w:t>
      </w:r>
      <w:r w:rsidRPr="00CF13A1">
        <w:rPr>
          <w:rFonts w:hAnsi="宋体" w:hint="eastAsia"/>
          <w:sz w:val="24"/>
        </w:rPr>
        <w:t>教学检查</w:t>
      </w:r>
      <w:r>
        <w:rPr>
          <w:rFonts w:hAnsi="宋体" w:hint="eastAsia"/>
          <w:sz w:val="24"/>
        </w:rPr>
        <w:t>；</w:t>
      </w:r>
      <w:r w:rsidRPr="00CF13A1">
        <w:rPr>
          <w:rFonts w:hAnsi="宋体"/>
          <w:sz w:val="24"/>
        </w:rPr>
        <w:t>加强教研活动的督促检查</w:t>
      </w:r>
      <w:r>
        <w:rPr>
          <w:rFonts w:hAnsi="宋体" w:hint="eastAsia"/>
          <w:sz w:val="24"/>
        </w:rPr>
        <w:t>，</w:t>
      </w:r>
      <w:r w:rsidRPr="00CF13A1">
        <w:rPr>
          <w:rFonts w:hAnsi="宋体" w:hint="eastAsia"/>
          <w:sz w:val="24"/>
        </w:rPr>
        <w:t>督促、检查、指导各</w:t>
      </w:r>
      <w:r>
        <w:rPr>
          <w:rFonts w:hAnsi="宋体" w:hint="eastAsia"/>
          <w:sz w:val="24"/>
        </w:rPr>
        <w:t>学</w:t>
      </w:r>
      <w:r w:rsidRPr="00CF13A1">
        <w:rPr>
          <w:rFonts w:hAnsi="宋体" w:hint="eastAsia"/>
          <w:sz w:val="24"/>
        </w:rPr>
        <w:t>院</w:t>
      </w:r>
      <w:r>
        <w:rPr>
          <w:rFonts w:hAnsi="宋体" w:hint="eastAsia"/>
          <w:sz w:val="24"/>
        </w:rPr>
        <w:t>（系、部</w:t>
      </w:r>
      <w:r>
        <w:rPr>
          <w:rFonts w:hAnsi="宋体"/>
          <w:sz w:val="24"/>
        </w:rPr>
        <w:t>）</w:t>
      </w:r>
      <w:r w:rsidRPr="00CF13A1">
        <w:rPr>
          <w:rFonts w:hAnsi="宋体" w:hint="eastAsia"/>
          <w:sz w:val="24"/>
        </w:rPr>
        <w:t>教研活动的开展；对新进教师担任助教工作进行监督、评价及考核</w:t>
      </w:r>
      <w:r>
        <w:rPr>
          <w:rFonts w:hAnsi="宋体" w:hint="eastAsia"/>
          <w:sz w:val="24"/>
        </w:rPr>
        <w:t>。</w:t>
      </w:r>
      <w:r w:rsidRPr="00CF13A1" w:rsidDel="007A5F1D">
        <w:rPr>
          <w:rFonts w:hAnsi="宋体" w:hint="eastAsia"/>
          <w:sz w:val="24"/>
        </w:rPr>
        <w:t xml:space="preserve"> </w:t>
      </w:r>
    </w:p>
    <w:p w:rsidR="00BA28D5" w:rsidRDefault="00BA28D5" w:rsidP="00BA28D5">
      <w:pPr>
        <w:adjustRightInd w:val="0"/>
        <w:snapToGrid w:val="0"/>
        <w:spacing w:line="360" w:lineRule="auto"/>
        <w:rPr>
          <w:rFonts w:hAnsi="宋体"/>
          <w:b/>
          <w:color w:val="000000"/>
          <w:sz w:val="30"/>
          <w:szCs w:val="30"/>
        </w:rPr>
      </w:pPr>
    </w:p>
    <w:p w:rsidR="00BA28D5" w:rsidRPr="006D7A5E" w:rsidRDefault="00BA28D5" w:rsidP="00BA28D5">
      <w:pPr>
        <w:adjustRightInd w:val="0"/>
        <w:snapToGrid w:val="0"/>
        <w:spacing w:line="360" w:lineRule="auto"/>
        <w:jc w:val="left"/>
        <w:rPr>
          <w:rFonts w:hAnsi="宋体"/>
          <w:b/>
          <w:color w:val="000000"/>
          <w:sz w:val="30"/>
          <w:szCs w:val="30"/>
        </w:rPr>
      </w:pPr>
      <w:r w:rsidRPr="006D7A5E">
        <w:rPr>
          <w:rFonts w:hAnsi="宋体" w:hint="eastAsia"/>
          <w:b/>
          <w:color w:val="000000"/>
          <w:sz w:val="30"/>
          <w:szCs w:val="30"/>
        </w:rPr>
        <w:t>五、学生学习效果</w:t>
      </w:r>
    </w:p>
    <w:p w:rsidR="00BA28D5" w:rsidRPr="006D7A5E" w:rsidRDefault="00BA28D5" w:rsidP="00BA28D5">
      <w:pPr>
        <w:pStyle w:val="-31"/>
        <w:snapToGrid w:val="0"/>
        <w:spacing w:line="360" w:lineRule="auto"/>
        <w:ind w:left="0" w:firstLineChars="196" w:firstLine="551"/>
        <w:contextualSpacing w:val="0"/>
        <w:rPr>
          <w:rFonts w:ascii="Times New Roman" w:hAnsi="Times New Roman"/>
          <w:b/>
          <w:color w:val="000000"/>
          <w:sz w:val="28"/>
          <w:szCs w:val="28"/>
        </w:rPr>
      </w:pPr>
      <w:r w:rsidRPr="006D7A5E">
        <w:rPr>
          <w:rFonts w:ascii="Times New Roman" w:hAnsi="Times New Roman" w:hint="eastAsia"/>
          <w:b/>
          <w:color w:val="000000"/>
          <w:sz w:val="28"/>
          <w:szCs w:val="28"/>
        </w:rPr>
        <w:t>1</w:t>
      </w:r>
      <w:r w:rsidRPr="00C75617">
        <w:rPr>
          <w:b/>
          <w:color w:val="000000"/>
          <w:sz w:val="28"/>
          <w:szCs w:val="28"/>
        </w:rPr>
        <w:t>.</w:t>
      </w:r>
      <w:r w:rsidRPr="006D7A5E">
        <w:rPr>
          <w:rFonts w:ascii="Times New Roman" w:hAnsi="Times New Roman" w:hint="eastAsia"/>
          <w:b/>
          <w:color w:val="000000"/>
          <w:sz w:val="28"/>
          <w:szCs w:val="28"/>
        </w:rPr>
        <w:t>毕业</w:t>
      </w:r>
      <w:proofErr w:type="gramStart"/>
      <w:r w:rsidRPr="006D7A5E">
        <w:rPr>
          <w:rFonts w:ascii="Times New Roman" w:hAnsi="Times New Roman" w:hint="eastAsia"/>
          <w:b/>
          <w:color w:val="000000"/>
          <w:sz w:val="28"/>
          <w:szCs w:val="28"/>
        </w:rPr>
        <w:t>与授位</w:t>
      </w:r>
      <w:proofErr w:type="gramEnd"/>
      <w:r w:rsidRPr="006D7A5E">
        <w:rPr>
          <w:rFonts w:ascii="Times New Roman" w:hAnsi="Times New Roman" w:hint="eastAsia"/>
          <w:b/>
          <w:color w:val="000000"/>
          <w:sz w:val="28"/>
          <w:szCs w:val="28"/>
        </w:rPr>
        <w:t>情况</w:t>
      </w:r>
    </w:p>
    <w:p w:rsidR="00BA28D5" w:rsidRPr="006D7A5E" w:rsidRDefault="00BA28D5" w:rsidP="00BA28D5">
      <w:pPr>
        <w:widowControl/>
        <w:shd w:val="clear" w:color="auto" w:fill="FFFFFF"/>
        <w:adjustRightInd w:val="0"/>
        <w:snapToGrid w:val="0"/>
        <w:spacing w:line="360" w:lineRule="auto"/>
        <w:ind w:firstLineChars="200" w:firstLine="480"/>
        <w:rPr>
          <w:color w:val="000000"/>
          <w:sz w:val="24"/>
        </w:rPr>
      </w:pPr>
      <w:r w:rsidRPr="006D7A5E">
        <w:rPr>
          <w:rFonts w:hint="eastAsia"/>
          <w:color w:val="000000"/>
          <w:sz w:val="24"/>
        </w:rPr>
        <w:t>2013</w:t>
      </w:r>
      <w:r w:rsidRPr="006D7A5E">
        <w:rPr>
          <w:rFonts w:hint="eastAsia"/>
          <w:color w:val="000000"/>
          <w:sz w:val="24"/>
        </w:rPr>
        <w:t>年，学校毕业</w:t>
      </w:r>
      <w:r>
        <w:rPr>
          <w:rFonts w:hint="eastAsia"/>
          <w:color w:val="000000"/>
          <w:sz w:val="24"/>
        </w:rPr>
        <w:t>生</w:t>
      </w:r>
      <w:r w:rsidRPr="006D7A5E">
        <w:rPr>
          <w:rFonts w:hint="eastAsia"/>
          <w:color w:val="000000"/>
          <w:sz w:val="24"/>
        </w:rPr>
        <w:t>总人数为</w:t>
      </w:r>
      <w:r w:rsidRPr="006D7A5E">
        <w:rPr>
          <w:rFonts w:hint="eastAsia"/>
          <w:color w:val="000000"/>
          <w:sz w:val="24"/>
        </w:rPr>
        <w:t>7977</w:t>
      </w:r>
      <w:r w:rsidRPr="006D7A5E">
        <w:rPr>
          <w:rFonts w:hint="eastAsia"/>
          <w:color w:val="000000"/>
          <w:sz w:val="24"/>
        </w:rPr>
        <w:t>人，毕业人数</w:t>
      </w:r>
      <w:r w:rsidRPr="006D7A5E">
        <w:rPr>
          <w:rFonts w:hint="eastAsia"/>
          <w:color w:val="000000"/>
          <w:sz w:val="24"/>
        </w:rPr>
        <w:t>7703</w:t>
      </w:r>
      <w:r w:rsidRPr="006D7A5E">
        <w:rPr>
          <w:rFonts w:hint="eastAsia"/>
          <w:color w:val="000000"/>
          <w:sz w:val="24"/>
        </w:rPr>
        <w:t>人，毕业率为</w:t>
      </w:r>
      <w:r w:rsidRPr="006D7A5E">
        <w:rPr>
          <w:rFonts w:hint="eastAsia"/>
          <w:color w:val="000000"/>
          <w:sz w:val="24"/>
        </w:rPr>
        <w:t>96.57%</w:t>
      </w:r>
      <w:r w:rsidRPr="006D7A5E">
        <w:rPr>
          <w:rFonts w:hint="eastAsia"/>
          <w:color w:val="000000"/>
          <w:sz w:val="24"/>
        </w:rPr>
        <w:t>，学位授予人数</w:t>
      </w:r>
      <w:r w:rsidRPr="006D7A5E">
        <w:rPr>
          <w:rFonts w:hint="eastAsia"/>
          <w:color w:val="000000"/>
          <w:sz w:val="24"/>
        </w:rPr>
        <w:t>7547</w:t>
      </w:r>
      <w:r w:rsidRPr="006D7A5E">
        <w:rPr>
          <w:rFonts w:hint="eastAsia"/>
          <w:color w:val="000000"/>
          <w:sz w:val="24"/>
        </w:rPr>
        <w:t>人，</w:t>
      </w:r>
      <w:r>
        <w:rPr>
          <w:rFonts w:hint="eastAsia"/>
          <w:color w:val="000000"/>
          <w:sz w:val="24"/>
        </w:rPr>
        <w:t>学位</w:t>
      </w:r>
      <w:r w:rsidRPr="006D7A5E">
        <w:rPr>
          <w:rFonts w:hint="eastAsia"/>
          <w:color w:val="000000"/>
          <w:sz w:val="24"/>
        </w:rPr>
        <w:t>授予率为</w:t>
      </w:r>
      <w:r w:rsidRPr="006D7A5E">
        <w:rPr>
          <w:rFonts w:hint="eastAsia"/>
          <w:color w:val="000000"/>
          <w:sz w:val="24"/>
        </w:rPr>
        <w:t>94.61%</w:t>
      </w:r>
      <w:r w:rsidRPr="006D7A5E">
        <w:rPr>
          <w:rFonts w:hint="eastAsia"/>
          <w:color w:val="000000"/>
          <w:sz w:val="24"/>
        </w:rPr>
        <w:t>。</w:t>
      </w:r>
      <w:r>
        <w:rPr>
          <w:rFonts w:hint="eastAsia"/>
          <w:color w:val="000000"/>
          <w:sz w:val="24"/>
        </w:rPr>
        <w:t>委托</w:t>
      </w:r>
      <w:proofErr w:type="spellStart"/>
      <w:r>
        <w:rPr>
          <w:rFonts w:hint="eastAsia"/>
          <w:color w:val="000000"/>
          <w:sz w:val="24"/>
        </w:rPr>
        <w:t>Mycos</w:t>
      </w:r>
      <w:proofErr w:type="spellEnd"/>
      <w:r>
        <w:rPr>
          <w:rFonts w:hint="eastAsia"/>
          <w:color w:val="000000"/>
          <w:sz w:val="24"/>
        </w:rPr>
        <w:t>调查咨询公司对我校毕业生“</w:t>
      </w:r>
      <w:r w:rsidRPr="00916293">
        <w:rPr>
          <w:rFonts w:hint="eastAsia"/>
          <w:color w:val="000000"/>
          <w:sz w:val="24"/>
        </w:rPr>
        <w:t>社会需求与培养质量年度报告</w:t>
      </w:r>
      <w:r>
        <w:rPr>
          <w:rFonts w:hint="eastAsia"/>
          <w:color w:val="000000"/>
          <w:sz w:val="24"/>
        </w:rPr>
        <w:t>”</w:t>
      </w:r>
      <w:r w:rsidRPr="006D7A5E">
        <w:rPr>
          <w:rFonts w:hint="eastAsia"/>
          <w:color w:val="000000"/>
          <w:sz w:val="24"/>
        </w:rPr>
        <w:t>的调查数据表明，我校</w:t>
      </w:r>
      <w:r w:rsidRPr="006D7A5E">
        <w:rPr>
          <w:rFonts w:hint="eastAsia"/>
          <w:color w:val="000000"/>
          <w:sz w:val="24"/>
        </w:rPr>
        <w:t>2013</w:t>
      </w:r>
      <w:r w:rsidRPr="006D7A5E">
        <w:rPr>
          <w:rFonts w:hint="eastAsia"/>
          <w:color w:val="000000"/>
          <w:sz w:val="24"/>
        </w:rPr>
        <w:t>届毕业生对</w:t>
      </w:r>
      <w:r>
        <w:rPr>
          <w:rFonts w:hint="eastAsia"/>
          <w:color w:val="000000"/>
          <w:sz w:val="24"/>
        </w:rPr>
        <w:t>学校</w:t>
      </w:r>
      <w:r w:rsidRPr="006D7A5E">
        <w:rPr>
          <w:rFonts w:hint="eastAsia"/>
          <w:color w:val="000000"/>
          <w:sz w:val="24"/>
        </w:rPr>
        <w:t>总体学习的满意度为</w:t>
      </w:r>
      <w:r w:rsidRPr="006D7A5E">
        <w:rPr>
          <w:rFonts w:hint="eastAsia"/>
          <w:color w:val="000000"/>
          <w:sz w:val="24"/>
        </w:rPr>
        <w:t>78%</w:t>
      </w:r>
      <w:r w:rsidRPr="006D7A5E">
        <w:rPr>
          <w:rFonts w:hint="eastAsia"/>
          <w:color w:val="000000"/>
          <w:sz w:val="24"/>
        </w:rPr>
        <w:t>。</w:t>
      </w:r>
    </w:p>
    <w:p w:rsidR="00BA28D5" w:rsidRPr="006D7A5E" w:rsidRDefault="00BA28D5" w:rsidP="00BA28D5">
      <w:pPr>
        <w:pStyle w:val="-31"/>
        <w:snapToGrid w:val="0"/>
        <w:spacing w:beforeLines="50" w:before="156" w:line="360" w:lineRule="auto"/>
        <w:ind w:left="0" w:firstLineChars="196" w:firstLine="551"/>
        <w:contextualSpacing w:val="0"/>
        <w:rPr>
          <w:rFonts w:ascii="Times New Roman" w:hAnsi="Times New Roman"/>
          <w:b/>
          <w:color w:val="000000"/>
          <w:sz w:val="28"/>
          <w:szCs w:val="28"/>
        </w:rPr>
      </w:pPr>
      <w:r w:rsidRPr="006D7A5E">
        <w:rPr>
          <w:rFonts w:ascii="Times New Roman" w:hAnsi="Times New Roman" w:hint="eastAsia"/>
          <w:b/>
          <w:color w:val="000000"/>
          <w:sz w:val="28"/>
          <w:szCs w:val="28"/>
        </w:rPr>
        <w:t>2</w:t>
      </w:r>
      <w:r w:rsidRPr="00C75617">
        <w:rPr>
          <w:b/>
          <w:color w:val="000000"/>
          <w:sz w:val="28"/>
          <w:szCs w:val="28"/>
        </w:rPr>
        <w:t>.</w:t>
      </w:r>
      <w:r w:rsidRPr="006D7A5E">
        <w:rPr>
          <w:rFonts w:ascii="Times New Roman" w:hAnsi="Times New Roman"/>
          <w:b/>
          <w:color w:val="000000"/>
          <w:sz w:val="28"/>
          <w:szCs w:val="28"/>
        </w:rPr>
        <w:t>学生就业率与用人单位对人才培养质量的评价情况</w:t>
      </w:r>
    </w:p>
    <w:p w:rsidR="00BA28D5" w:rsidRPr="006D7A5E" w:rsidRDefault="00BA28D5" w:rsidP="00BA28D5">
      <w:pPr>
        <w:pStyle w:val="-31"/>
        <w:snapToGrid w:val="0"/>
        <w:spacing w:line="360" w:lineRule="auto"/>
        <w:ind w:left="0" w:firstLineChars="200" w:firstLine="480"/>
        <w:contextualSpacing w:val="0"/>
        <w:rPr>
          <w:rFonts w:ascii="Times New Roman" w:hAnsi="Times New Roman"/>
          <w:color w:val="000000"/>
        </w:rPr>
      </w:pPr>
      <w:r w:rsidRPr="00BD0917">
        <w:rPr>
          <w:rFonts w:ascii="Times New Roman" w:hAnsi="Times New Roman"/>
          <w:color w:val="000000"/>
        </w:rPr>
        <w:t>201</w:t>
      </w:r>
      <w:r>
        <w:rPr>
          <w:rFonts w:ascii="Times New Roman" w:hAnsi="Times New Roman" w:hint="eastAsia"/>
          <w:color w:val="000000"/>
        </w:rPr>
        <w:t>3</w:t>
      </w:r>
      <w:r w:rsidRPr="006D7A5E">
        <w:rPr>
          <w:rFonts w:ascii="Times New Roman" w:hAnsi="Times New Roman"/>
          <w:color w:val="000000"/>
        </w:rPr>
        <w:t>届毕业生中，考研录取率为</w:t>
      </w:r>
      <w:r>
        <w:rPr>
          <w:rFonts w:ascii="Times New Roman" w:hAnsi="Times New Roman" w:hint="eastAsia"/>
          <w:color w:val="000000"/>
        </w:rPr>
        <w:t>5.58</w:t>
      </w:r>
      <w:r w:rsidRPr="00BD0917">
        <w:rPr>
          <w:rFonts w:ascii="Times New Roman" w:hAnsi="Times New Roman"/>
          <w:color w:val="000000"/>
        </w:rPr>
        <w:t>%</w:t>
      </w:r>
      <w:r w:rsidRPr="006D7A5E">
        <w:rPr>
          <w:rFonts w:ascii="Times New Roman" w:hAnsi="Times New Roman"/>
          <w:color w:val="000000"/>
        </w:rPr>
        <w:t>，</w:t>
      </w:r>
      <w:r w:rsidRPr="006D7A5E">
        <w:rPr>
          <w:rFonts w:ascii="Times New Roman" w:hAnsi="Times New Roman" w:hint="eastAsia"/>
          <w:color w:val="000000"/>
        </w:rPr>
        <w:t>50</w:t>
      </w:r>
      <w:r w:rsidRPr="006D7A5E">
        <w:rPr>
          <w:rFonts w:ascii="Times New Roman" w:hAnsi="Times New Roman"/>
          <w:color w:val="000000"/>
        </w:rPr>
        <w:t>余人考</w:t>
      </w:r>
      <w:r>
        <w:rPr>
          <w:rFonts w:ascii="Times New Roman" w:hAnsi="Times New Roman" w:hint="eastAsia"/>
          <w:color w:val="000000"/>
        </w:rPr>
        <w:t>取</w:t>
      </w:r>
      <w:r w:rsidRPr="006D7A5E">
        <w:rPr>
          <w:rFonts w:ascii="Times New Roman" w:hAnsi="Times New Roman"/>
          <w:color w:val="000000"/>
        </w:rPr>
        <w:t>中国科学院、</w:t>
      </w:r>
      <w:r w:rsidRPr="00BD0917">
        <w:rPr>
          <w:rFonts w:ascii="Times New Roman" w:hAnsi="Times New Roman"/>
          <w:color w:val="000000"/>
        </w:rPr>
        <w:t>985</w:t>
      </w:r>
      <w:r w:rsidRPr="006D7A5E">
        <w:rPr>
          <w:rFonts w:ascii="Times New Roman" w:hAnsi="Times New Roman"/>
          <w:color w:val="000000"/>
        </w:rPr>
        <w:t>、</w:t>
      </w:r>
      <w:r w:rsidRPr="00BD0917">
        <w:rPr>
          <w:rFonts w:ascii="Times New Roman" w:hAnsi="Times New Roman"/>
          <w:color w:val="000000"/>
        </w:rPr>
        <w:t>211</w:t>
      </w:r>
      <w:r>
        <w:rPr>
          <w:rFonts w:ascii="Times New Roman" w:hAnsi="Times New Roman" w:hint="eastAsia"/>
          <w:color w:val="000000"/>
        </w:rPr>
        <w:t>等</w:t>
      </w:r>
      <w:r w:rsidRPr="006D7A5E">
        <w:rPr>
          <w:rFonts w:ascii="Times New Roman" w:hAnsi="Times New Roman"/>
          <w:color w:val="000000"/>
        </w:rPr>
        <w:t>学校攻读硕士研究生。</w:t>
      </w:r>
      <w:r>
        <w:rPr>
          <w:rFonts w:ascii="Times New Roman" w:hAnsi="Times New Roman" w:hint="eastAsia"/>
          <w:color w:val="000000"/>
        </w:rPr>
        <w:t>2013</w:t>
      </w:r>
      <w:r>
        <w:rPr>
          <w:rFonts w:ascii="Times New Roman" w:hAnsi="Times New Roman" w:hint="eastAsia"/>
          <w:color w:val="000000"/>
        </w:rPr>
        <w:t>届毕业生</w:t>
      </w:r>
      <w:r w:rsidRPr="006D7A5E">
        <w:rPr>
          <w:rFonts w:ascii="Times New Roman" w:hAnsi="Times New Roman" w:hint="eastAsia"/>
          <w:color w:val="000000"/>
        </w:rPr>
        <w:t>就业率</w:t>
      </w:r>
      <w:r w:rsidRPr="006D7A5E">
        <w:rPr>
          <w:rFonts w:ascii="Times New Roman" w:hAnsi="Times New Roman" w:hint="eastAsia"/>
          <w:color w:val="000000"/>
        </w:rPr>
        <w:t>91.54%</w:t>
      </w:r>
      <w:r w:rsidRPr="006D7A5E">
        <w:rPr>
          <w:rFonts w:ascii="Times New Roman" w:hAnsi="Times New Roman" w:hint="eastAsia"/>
          <w:color w:val="000000"/>
        </w:rPr>
        <w:t>，自主创业</w:t>
      </w:r>
      <w:r w:rsidRPr="006D7A5E">
        <w:rPr>
          <w:rFonts w:ascii="Times New Roman" w:hAnsi="Times New Roman"/>
          <w:color w:val="000000"/>
        </w:rPr>
        <w:t>人数</w:t>
      </w:r>
      <w:r>
        <w:rPr>
          <w:rFonts w:ascii="Times New Roman" w:hAnsi="Times New Roman" w:hint="eastAsia"/>
          <w:color w:val="000000"/>
        </w:rPr>
        <w:t>196</w:t>
      </w:r>
      <w:r w:rsidRPr="006D7A5E">
        <w:rPr>
          <w:rFonts w:ascii="Times New Roman" w:hAnsi="Times New Roman"/>
          <w:color w:val="000000"/>
        </w:rPr>
        <w:t>人，占</w:t>
      </w:r>
      <w:r>
        <w:rPr>
          <w:rFonts w:ascii="Times New Roman" w:hAnsi="Times New Roman" w:hint="eastAsia"/>
          <w:color w:val="000000"/>
        </w:rPr>
        <w:t>2.46</w:t>
      </w:r>
      <w:r w:rsidRPr="00BD0917">
        <w:rPr>
          <w:rFonts w:ascii="Times New Roman" w:hAnsi="Times New Roman"/>
          <w:color w:val="000000"/>
        </w:rPr>
        <w:t>%</w:t>
      </w:r>
      <w:r w:rsidRPr="006D7A5E">
        <w:rPr>
          <w:rFonts w:ascii="Times New Roman" w:hAnsi="Times New Roman"/>
          <w:color w:val="000000"/>
        </w:rPr>
        <w:t>。用人单位</w:t>
      </w:r>
      <w:r>
        <w:rPr>
          <w:rFonts w:ascii="Times New Roman" w:hAnsi="Times New Roman" w:hint="eastAsia"/>
          <w:color w:val="000000"/>
        </w:rPr>
        <w:t>普遍对我校毕业生的评价为</w:t>
      </w:r>
      <w:r w:rsidRPr="006D7A5E">
        <w:rPr>
          <w:rFonts w:ascii="Times New Roman" w:hAnsi="Times New Roman"/>
          <w:color w:val="000000"/>
        </w:rPr>
        <w:t>：西华大学所开设的专业密切联系本地经济社会发展</w:t>
      </w:r>
      <w:r>
        <w:rPr>
          <w:rFonts w:ascii="Times New Roman" w:hAnsi="Times New Roman" w:hint="eastAsia"/>
          <w:color w:val="000000"/>
        </w:rPr>
        <w:t>；学生</w:t>
      </w:r>
      <w:r w:rsidRPr="006D7A5E">
        <w:rPr>
          <w:rFonts w:ascii="Times New Roman" w:hAnsi="Times New Roman"/>
          <w:color w:val="000000"/>
        </w:rPr>
        <w:t>英语水平较好</w:t>
      </w:r>
      <w:r>
        <w:rPr>
          <w:rFonts w:ascii="Times New Roman" w:hAnsi="Times New Roman" w:hint="eastAsia"/>
          <w:color w:val="000000"/>
        </w:rPr>
        <w:t>、</w:t>
      </w:r>
      <w:r w:rsidRPr="006D7A5E">
        <w:rPr>
          <w:rFonts w:ascii="Times New Roman" w:hAnsi="Times New Roman"/>
          <w:color w:val="000000"/>
        </w:rPr>
        <w:t>计算机应用熟练</w:t>
      </w:r>
      <w:r>
        <w:rPr>
          <w:rFonts w:ascii="Times New Roman" w:hAnsi="Times New Roman" w:hint="eastAsia"/>
          <w:color w:val="000000"/>
        </w:rPr>
        <w:t>、</w:t>
      </w:r>
      <w:r w:rsidRPr="006D7A5E">
        <w:rPr>
          <w:rFonts w:ascii="Times New Roman" w:hAnsi="Times New Roman"/>
          <w:color w:val="000000"/>
        </w:rPr>
        <w:t>基础知识较为扎实</w:t>
      </w:r>
      <w:r>
        <w:rPr>
          <w:rFonts w:ascii="Times New Roman" w:hAnsi="Times New Roman" w:hint="eastAsia"/>
          <w:color w:val="000000"/>
        </w:rPr>
        <w:t>、</w:t>
      </w:r>
      <w:r w:rsidRPr="006D7A5E">
        <w:rPr>
          <w:rFonts w:ascii="Times New Roman" w:hAnsi="Times New Roman"/>
          <w:color w:val="000000"/>
        </w:rPr>
        <w:t>专业知识牢固</w:t>
      </w:r>
      <w:r>
        <w:rPr>
          <w:rFonts w:ascii="Times New Roman" w:hAnsi="Times New Roman" w:hint="eastAsia"/>
          <w:color w:val="000000"/>
        </w:rPr>
        <w:t>、</w:t>
      </w:r>
      <w:r w:rsidRPr="006D7A5E">
        <w:rPr>
          <w:rFonts w:ascii="Times New Roman" w:hAnsi="Times New Roman"/>
          <w:color w:val="000000"/>
        </w:rPr>
        <w:t>应用专业知识解决实际问题的能力较强</w:t>
      </w:r>
      <w:r>
        <w:rPr>
          <w:rFonts w:ascii="Times New Roman" w:hAnsi="Times New Roman" w:hint="eastAsia"/>
          <w:color w:val="000000"/>
        </w:rPr>
        <w:t>、</w:t>
      </w:r>
      <w:r w:rsidRPr="006D7A5E">
        <w:rPr>
          <w:rFonts w:ascii="Times New Roman" w:hAnsi="Times New Roman"/>
          <w:color w:val="000000"/>
        </w:rPr>
        <w:t>有较强的敬业精神和团队合作精神。总体来说学生可持续发展能力较强，深得社会赞誉和用人单位的欢迎和信任。</w:t>
      </w:r>
    </w:p>
    <w:p w:rsidR="00BA28D5" w:rsidRPr="006D7A5E" w:rsidRDefault="00BA28D5" w:rsidP="00BA28D5">
      <w:pPr>
        <w:pStyle w:val="-31"/>
        <w:snapToGrid w:val="0"/>
        <w:spacing w:beforeLines="50" w:before="156" w:line="360" w:lineRule="auto"/>
        <w:ind w:left="0" w:firstLineChars="196" w:firstLine="551"/>
        <w:contextualSpacing w:val="0"/>
        <w:rPr>
          <w:rFonts w:ascii="Times New Roman" w:hAnsi="Times New Roman"/>
          <w:b/>
          <w:color w:val="000000"/>
          <w:sz w:val="28"/>
          <w:szCs w:val="28"/>
        </w:rPr>
      </w:pPr>
      <w:r w:rsidRPr="006D7A5E">
        <w:rPr>
          <w:rFonts w:ascii="Times New Roman" w:hAnsi="Times New Roman" w:hint="eastAsia"/>
          <w:b/>
          <w:color w:val="000000"/>
          <w:sz w:val="28"/>
          <w:szCs w:val="28"/>
        </w:rPr>
        <w:t>3</w:t>
      </w:r>
      <w:r w:rsidRPr="00C75617">
        <w:rPr>
          <w:b/>
          <w:color w:val="000000"/>
          <w:sz w:val="28"/>
          <w:szCs w:val="28"/>
        </w:rPr>
        <w:t>.</w:t>
      </w:r>
      <w:r w:rsidRPr="006D7A5E">
        <w:rPr>
          <w:rFonts w:ascii="Times New Roman" w:hAnsi="Times New Roman"/>
          <w:b/>
          <w:color w:val="000000"/>
          <w:sz w:val="28"/>
          <w:szCs w:val="28"/>
        </w:rPr>
        <w:t>学生科技活动蓬勃开展，成效显著</w:t>
      </w:r>
    </w:p>
    <w:p w:rsidR="00BA28D5" w:rsidRPr="00A974FA" w:rsidRDefault="00BA28D5" w:rsidP="00BA28D5">
      <w:pPr>
        <w:spacing w:line="360" w:lineRule="auto"/>
        <w:ind w:firstLineChars="196" w:firstLine="470"/>
        <w:rPr>
          <w:rFonts w:hAnsi="宋体"/>
          <w:color w:val="000000"/>
          <w:sz w:val="24"/>
        </w:rPr>
      </w:pPr>
      <w:r w:rsidRPr="00A974FA">
        <w:rPr>
          <w:rFonts w:hAnsi="宋体" w:hint="eastAsia"/>
          <w:color w:val="000000"/>
          <w:sz w:val="24"/>
        </w:rPr>
        <w:t>2013</w:t>
      </w:r>
      <w:r w:rsidRPr="00A974FA">
        <w:rPr>
          <w:rFonts w:hAnsi="宋体" w:hint="eastAsia"/>
          <w:color w:val="000000"/>
          <w:sz w:val="24"/>
        </w:rPr>
        <w:t>年，学校</w:t>
      </w:r>
      <w:r>
        <w:rPr>
          <w:rFonts w:hAnsi="宋体" w:hint="eastAsia"/>
          <w:color w:val="000000"/>
          <w:sz w:val="24"/>
        </w:rPr>
        <w:t>大力推进学生创新、创业等训练，在此基础上，申报并获批立项</w:t>
      </w:r>
      <w:r w:rsidRPr="00EC5B6B">
        <w:rPr>
          <w:rFonts w:hAnsi="宋体" w:hint="eastAsia"/>
          <w:color w:val="000000"/>
          <w:sz w:val="24"/>
        </w:rPr>
        <w:t>国家级大学生三</w:t>
      </w:r>
      <w:proofErr w:type="gramStart"/>
      <w:r w:rsidRPr="00EC5B6B">
        <w:rPr>
          <w:rFonts w:hAnsi="宋体" w:hint="eastAsia"/>
          <w:color w:val="000000"/>
          <w:sz w:val="24"/>
        </w:rPr>
        <w:t>创训练</w:t>
      </w:r>
      <w:proofErr w:type="gramEnd"/>
      <w:r w:rsidRPr="00EC5B6B">
        <w:rPr>
          <w:rFonts w:hAnsi="宋体" w:hint="eastAsia"/>
          <w:color w:val="000000"/>
          <w:sz w:val="24"/>
        </w:rPr>
        <w:t>项目</w:t>
      </w:r>
      <w:r w:rsidRPr="00EC5B6B">
        <w:rPr>
          <w:rFonts w:hAnsi="宋体" w:hint="eastAsia"/>
          <w:color w:val="000000"/>
          <w:sz w:val="24"/>
        </w:rPr>
        <w:t>15</w:t>
      </w:r>
      <w:r w:rsidRPr="00EC5B6B">
        <w:rPr>
          <w:rFonts w:hAnsi="宋体" w:hint="eastAsia"/>
          <w:color w:val="000000"/>
          <w:sz w:val="24"/>
        </w:rPr>
        <w:t>项、省级大学生三</w:t>
      </w:r>
      <w:proofErr w:type="gramStart"/>
      <w:r w:rsidRPr="00EC5B6B">
        <w:rPr>
          <w:rFonts w:hAnsi="宋体" w:hint="eastAsia"/>
          <w:color w:val="000000"/>
          <w:sz w:val="24"/>
        </w:rPr>
        <w:t>创训练</w:t>
      </w:r>
      <w:proofErr w:type="gramEnd"/>
      <w:r w:rsidRPr="00EC5B6B">
        <w:rPr>
          <w:rFonts w:hAnsi="宋体" w:hint="eastAsia"/>
          <w:color w:val="000000"/>
          <w:sz w:val="24"/>
        </w:rPr>
        <w:t>项目</w:t>
      </w:r>
      <w:r w:rsidRPr="00EC5B6B">
        <w:rPr>
          <w:rFonts w:hAnsi="宋体" w:hint="eastAsia"/>
          <w:color w:val="000000"/>
          <w:sz w:val="24"/>
        </w:rPr>
        <w:t>56</w:t>
      </w:r>
      <w:r w:rsidRPr="00EC5B6B">
        <w:rPr>
          <w:rFonts w:hAnsi="宋体" w:hint="eastAsia"/>
          <w:color w:val="000000"/>
          <w:sz w:val="24"/>
        </w:rPr>
        <w:t>项</w:t>
      </w:r>
      <w:r>
        <w:rPr>
          <w:rFonts w:hAnsi="宋体" w:hint="eastAsia"/>
          <w:color w:val="000000"/>
          <w:sz w:val="24"/>
        </w:rPr>
        <w:t>；</w:t>
      </w:r>
      <w:r w:rsidRPr="00A974FA">
        <w:rPr>
          <w:rFonts w:hAnsi="宋体" w:hint="eastAsia"/>
          <w:color w:val="000000"/>
          <w:sz w:val="24"/>
        </w:rPr>
        <w:t>继续以“西华杯”、“挑战杯”为龙头，组织好学生科技创新项目的申报、立项和结题工作，实施大学生科技创新“登峰”计划，让优秀学生在科研骨干教师的带领下有机会从事高端的科学研究，积极组织学生参加各种国家、省市级科技类竞赛和活动，培育学生科技创新和浓厚校园学术氛围。</w:t>
      </w:r>
      <w:r w:rsidRPr="00A974FA">
        <w:rPr>
          <w:rFonts w:hAnsi="宋体" w:hint="eastAsia"/>
          <w:color w:val="000000"/>
          <w:sz w:val="24"/>
        </w:rPr>
        <w:t>2013</w:t>
      </w:r>
      <w:r w:rsidRPr="00A974FA">
        <w:rPr>
          <w:rFonts w:hAnsi="宋体" w:hint="eastAsia"/>
          <w:color w:val="000000"/>
          <w:sz w:val="24"/>
        </w:rPr>
        <w:t>年，全校共获得国际国家级奖项</w:t>
      </w:r>
      <w:r w:rsidRPr="00A974FA">
        <w:rPr>
          <w:rFonts w:hAnsi="宋体" w:hint="eastAsia"/>
          <w:color w:val="000000"/>
          <w:sz w:val="24"/>
        </w:rPr>
        <w:t>6</w:t>
      </w:r>
      <w:r>
        <w:rPr>
          <w:rFonts w:hAnsi="宋体" w:hint="eastAsia"/>
          <w:color w:val="000000"/>
          <w:sz w:val="24"/>
        </w:rPr>
        <w:t>8</w:t>
      </w:r>
      <w:r w:rsidRPr="00A974FA">
        <w:rPr>
          <w:rFonts w:hAnsi="宋体" w:hint="eastAsia"/>
          <w:color w:val="000000"/>
          <w:sz w:val="24"/>
        </w:rPr>
        <w:t>项，省部级奖项</w:t>
      </w:r>
      <w:r w:rsidRPr="00A974FA">
        <w:rPr>
          <w:rFonts w:hAnsi="宋体" w:hint="eastAsia"/>
          <w:color w:val="000000"/>
          <w:sz w:val="24"/>
        </w:rPr>
        <w:t>69</w:t>
      </w:r>
      <w:r w:rsidRPr="00A974FA">
        <w:rPr>
          <w:rFonts w:hAnsi="宋体" w:hint="eastAsia"/>
          <w:color w:val="000000"/>
          <w:sz w:val="24"/>
        </w:rPr>
        <w:t>项</w:t>
      </w:r>
      <w:r>
        <w:rPr>
          <w:rFonts w:hAnsi="宋体" w:hint="eastAsia"/>
          <w:color w:val="000000"/>
          <w:sz w:val="24"/>
        </w:rPr>
        <w:t>（见表</w:t>
      </w:r>
      <w:r>
        <w:rPr>
          <w:rFonts w:hAnsi="宋体" w:hint="eastAsia"/>
          <w:color w:val="000000"/>
          <w:sz w:val="24"/>
        </w:rPr>
        <w:t>8</w:t>
      </w:r>
      <w:r>
        <w:rPr>
          <w:rFonts w:hAnsi="宋体" w:hint="eastAsia"/>
          <w:color w:val="000000"/>
          <w:sz w:val="24"/>
        </w:rPr>
        <w:t>）</w:t>
      </w:r>
      <w:r w:rsidRPr="00A974FA">
        <w:rPr>
          <w:rFonts w:hAnsi="宋体"/>
          <w:color w:val="000000"/>
          <w:sz w:val="24"/>
        </w:rPr>
        <w:t>。</w:t>
      </w:r>
      <w:r w:rsidRPr="00A974FA">
        <w:rPr>
          <w:rFonts w:hAnsi="宋体" w:hint="eastAsia"/>
          <w:color w:val="000000"/>
          <w:sz w:val="24"/>
        </w:rPr>
        <w:t>2013</w:t>
      </w:r>
      <w:r w:rsidRPr="00A974FA">
        <w:rPr>
          <w:rFonts w:hAnsi="宋体" w:hint="eastAsia"/>
          <w:color w:val="000000"/>
          <w:sz w:val="24"/>
        </w:rPr>
        <w:t>年全校共有</w:t>
      </w:r>
      <w:r w:rsidRPr="00A974FA">
        <w:rPr>
          <w:rFonts w:hAnsi="宋体" w:hint="eastAsia"/>
          <w:color w:val="000000"/>
          <w:sz w:val="24"/>
        </w:rPr>
        <w:t>419</w:t>
      </w:r>
      <w:r w:rsidRPr="00A974FA">
        <w:rPr>
          <w:rFonts w:hAnsi="宋体" w:hint="eastAsia"/>
          <w:color w:val="000000"/>
          <w:sz w:val="24"/>
        </w:rPr>
        <w:t>项“西华杯”学生课外学术科技作品立项，其中“西华杯”登峰计划立项</w:t>
      </w:r>
      <w:r w:rsidRPr="00A974FA">
        <w:rPr>
          <w:rFonts w:hAnsi="宋体" w:hint="eastAsia"/>
          <w:color w:val="000000"/>
          <w:sz w:val="24"/>
        </w:rPr>
        <w:t>24</w:t>
      </w:r>
      <w:r w:rsidRPr="00A974FA">
        <w:rPr>
          <w:rFonts w:hAnsi="宋体" w:hint="eastAsia"/>
          <w:color w:val="000000"/>
          <w:sz w:val="24"/>
        </w:rPr>
        <w:t>项并于当年全部结题。</w:t>
      </w:r>
    </w:p>
    <w:p w:rsidR="00BA28D5" w:rsidRPr="00A974FA" w:rsidRDefault="00BA28D5" w:rsidP="00BA28D5">
      <w:pPr>
        <w:spacing w:line="360" w:lineRule="auto"/>
        <w:ind w:firstLineChars="196" w:firstLine="470"/>
        <w:rPr>
          <w:rFonts w:hAnsi="宋体"/>
          <w:color w:val="000000"/>
          <w:sz w:val="24"/>
        </w:rPr>
      </w:pPr>
      <w:r w:rsidRPr="00A974FA">
        <w:rPr>
          <w:rFonts w:hAnsi="宋体" w:hint="eastAsia"/>
          <w:color w:val="000000"/>
          <w:sz w:val="24"/>
        </w:rPr>
        <w:lastRenderedPageBreak/>
        <w:t>组织学生参加机器人足球、</w:t>
      </w:r>
      <w:proofErr w:type="gramStart"/>
      <w:r w:rsidRPr="00A974FA">
        <w:rPr>
          <w:rFonts w:hAnsi="宋体" w:hint="eastAsia"/>
          <w:color w:val="000000"/>
          <w:sz w:val="24"/>
        </w:rPr>
        <w:t>飞思卡尔</w:t>
      </w:r>
      <w:proofErr w:type="gramEnd"/>
      <w:r w:rsidRPr="00A974FA">
        <w:rPr>
          <w:rFonts w:hAnsi="宋体" w:hint="eastAsia"/>
          <w:color w:val="000000"/>
          <w:sz w:val="24"/>
        </w:rPr>
        <w:t>赛车、方程式赛车、智能遥控飞机、电气协会、汽车协会等科技类协会活动</w:t>
      </w:r>
      <w:r w:rsidRPr="00A974FA">
        <w:rPr>
          <w:rFonts w:hAnsi="宋体" w:hint="eastAsia"/>
          <w:color w:val="000000"/>
          <w:sz w:val="24"/>
        </w:rPr>
        <w:t>14</w:t>
      </w:r>
      <w:r w:rsidRPr="00A974FA">
        <w:rPr>
          <w:rFonts w:hAnsi="宋体" w:hint="eastAsia"/>
          <w:color w:val="000000"/>
          <w:sz w:val="24"/>
        </w:rPr>
        <w:t>次。全校共成立研究小组及学科兴趣小组</w:t>
      </w:r>
      <w:r w:rsidRPr="00A974FA">
        <w:rPr>
          <w:rFonts w:hAnsi="宋体" w:hint="eastAsia"/>
          <w:color w:val="000000"/>
          <w:sz w:val="24"/>
        </w:rPr>
        <w:t>58</w:t>
      </w:r>
      <w:r w:rsidRPr="00A974FA">
        <w:rPr>
          <w:rFonts w:hAnsi="宋体" w:hint="eastAsia"/>
          <w:color w:val="000000"/>
          <w:sz w:val="24"/>
        </w:rPr>
        <w:t>个，举办</w:t>
      </w:r>
      <w:r w:rsidRPr="00A974FA">
        <w:rPr>
          <w:rFonts w:hAnsi="宋体" w:hint="eastAsia"/>
          <w:color w:val="000000"/>
          <w:sz w:val="24"/>
        </w:rPr>
        <w:t>100</w:t>
      </w:r>
      <w:r w:rsidRPr="00A974FA">
        <w:rPr>
          <w:rFonts w:hAnsi="宋体" w:hint="eastAsia"/>
          <w:color w:val="000000"/>
          <w:sz w:val="24"/>
        </w:rPr>
        <w:t>余场科技类活动，累计参与学生人数</w:t>
      </w:r>
      <w:r w:rsidRPr="00A974FA">
        <w:rPr>
          <w:rFonts w:hAnsi="宋体" w:hint="eastAsia"/>
          <w:color w:val="000000"/>
          <w:sz w:val="24"/>
        </w:rPr>
        <w:t>5000</w:t>
      </w:r>
      <w:r w:rsidRPr="00A974FA">
        <w:rPr>
          <w:rFonts w:hAnsi="宋体" w:hint="eastAsia"/>
          <w:color w:val="000000"/>
          <w:sz w:val="24"/>
        </w:rPr>
        <w:t>余人次。</w:t>
      </w:r>
    </w:p>
    <w:p w:rsidR="00BA28D5" w:rsidRDefault="00BA28D5" w:rsidP="00BA28D5">
      <w:pPr>
        <w:pStyle w:val="-31"/>
        <w:snapToGrid w:val="0"/>
        <w:spacing w:line="360" w:lineRule="auto"/>
        <w:ind w:left="0" w:firstLineChars="200" w:firstLine="480"/>
        <w:contextualSpacing w:val="0"/>
        <w:rPr>
          <w:rFonts w:ascii="Times New Roman" w:hAnsi="宋体"/>
          <w:color w:val="000000"/>
        </w:rPr>
      </w:pPr>
      <w:r w:rsidRPr="002A62AA">
        <w:rPr>
          <w:rFonts w:ascii="Times New Roman" w:hAnsi="宋体" w:hint="eastAsia"/>
          <w:color w:val="000000"/>
        </w:rPr>
        <w:t>全年还开展了车用发动机拆装竞赛、数学建模比赛、计算机辅助产品造型大赛、</w:t>
      </w:r>
      <w:r w:rsidRPr="002A62AA">
        <w:rPr>
          <w:rFonts w:ascii="Times New Roman" w:hAnsi="宋体" w:hint="eastAsia"/>
          <w:color w:val="000000"/>
        </w:rPr>
        <w:t>ACM</w:t>
      </w:r>
      <w:r w:rsidRPr="002A62AA">
        <w:rPr>
          <w:rFonts w:ascii="Times New Roman" w:hAnsi="宋体" w:hint="eastAsia"/>
          <w:color w:val="000000"/>
        </w:rPr>
        <w:t>程序设计大赛、机械创新设计竞赛、电子设计竞赛</w:t>
      </w:r>
      <w:r w:rsidRPr="002A62AA">
        <w:rPr>
          <w:rFonts w:ascii="Times New Roman" w:hAnsi="宋体"/>
          <w:color w:val="000000"/>
        </w:rPr>
        <w:t>等</w:t>
      </w:r>
      <w:r>
        <w:rPr>
          <w:rFonts w:ascii="Times New Roman" w:hAnsi="宋体" w:hint="eastAsia"/>
          <w:color w:val="000000"/>
        </w:rPr>
        <w:t>校级</w:t>
      </w:r>
      <w:r w:rsidRPr="002A62AA">
        <w:rPr>
          <w:rFonts w:ascii="Times New Roman" w:hAnsi="宋体"/>
          <w:color w:val="000000"/>
        </w:rPr>
        <w:t>科技</w:t>
      </w:r>
      <w:r w:rsidRPr="002A62AA">
        <w:rPr>
          <w:rFonts w:ascii="Times New Roman" w:hAnsi="宋体" w:hint="eastAsia"/>
          <w:color w:val="000000"/>
        </w:rPr>
        <w:t>类</w:t>
      </w:r>
      <w:r>
        <w:rPr>
          <w:rFonts w:ascii="Times New Roman" w:hAnsi="宋体" w:hint="eastAsia"/>
          <w:color w:val="000000"/>
        </w:rPr>
        <w:t>竞赛</w:t>
      </w:r>
      <w:r w:rsidRPr="002A62AA">
        <w:rPr>
          <w:rFonts w:ascii="Times New Roman" w:hAnsi="宋体"/>
          <w:color w:val="000000"/>
        </w:rPr>
        <w:t>，</w:t>
      </w:r>
      <w:r w:rsidRPr="002A62AA">
        <w:rPr>
          <w:rFonts w:ascii="Times New Roman" w:hAnsi="宋体" w:hint="eastAsia"/>
          <w:color w:val="000000"/>
        </w:rPr>
        <w:t>这些</w:t>
      </w:r>
      <w:r>
        <w:rPr>
          <w:rFonts w:ascii="Times New Roman" w:hAnsi="宋体" w:hint="eastAsia"/>
          <w:color w:val="000000"/>
        </w:rPr>
        <w:t>竞赛</w:t>
      </w:r>
      <w:r w:rsidRPr="002A62AA">
        <w:rPr>
          <w:rFonts w:ascii="Times New Roman" w:hAnsi="宋体" w:hint="eastAsia"/>
          <w:color w:val="000000"/>
        </w:rPr>
        <w:t>的</w:t>
      </w:r>
      <w:proofErr w:type="gramStart"/>
      <w:r w:rsidRPr="002A62AA">
        <w:rPr>
          <w:rFonts w:ascii="Times New Roman" w:hAnsi="宋体" w:hint="eastAsia"/>
          <w:color w:val="000000"/>
        </w:rPr>
        <w:t>开展极</w:t>
      </w:r>
      <w:proofErr w:type="gramEnd"/>
      <w:r w:rsidRPr="002A62AA">
        <w:rPr>
          <w:rFonts w:ascii="Times New Roman" w:hAnsi="宋体" w:hint="eastAsia"/>
          <w:color w:val="000000"/>
        </w:rPr>
        <w:t>大的推进了校风、学风的建设，</w:t>
      </w:r>
      <w:r w:rsidRPr="002A62AA">
        <w:rPr>
          <w:rFonts w:ascii="Times New Roman" w:hAnsi="宋体"/>
          <w:color w:val="000000"/>
        </w:rPr>
        <w:t>浓厚了校园科技</w:t>
      </w:r>
      <w:r w:rsidRPr="002A62AA">
        <w:rPr>
          <w:rFonts w:ascii="Times New Roman" w:hAnsi="宋体" w:hint="eastAsia"/>
          <w:color w:val="000000"/>
        </w:rPr>
        <w:t>创新</w:t>
      </w:r>
      <w:r w:rsidRPr="002A62AA">
        <w:rPr>
          <w:rFonts w:ascii="Times New Roman" w:hAnsi="宋体"/>
          <w:color w:val="000000"/>
        </w:rPr>
        <w:t>氛围。</w:t>
      </w:r>
    </w:p>
    <w:p w:rsidR="00BA28D5" w:rsidRPr="008915DA" w:rsidRDefault="00BA28D5" w:rsidP="00BA28D5">
      <w:pPr>
        <w:spacing w:beforeLines="50" w:before="156" w:line="360" w:lineRule="auto"/>
        <w:ind w:firstLine="420"/>
        <w:jc w:val="center"/>
        <w:rPr>
          <w:rFonts w:hAnsi="宋体"/>
          <w:b/>
          <w:sz w:val="24"/>
        </w:rPr>
      </w:pPr>
      <w:r w:rsidRPr="008915DA">
        <w:rPr>
          <w:rFonts w:hAnsi="宋体" w:hint="eastAsia"/>
          <w:b/>
          <w:sz w:val="24"/>
        </w:rPr>
        <w:t>表</w:t>
      </w:r>
      <w:r>
        <w:rPr>
          <w:rFonts w:hAnsi="宋体" w:hint="eastAsia"/>
          <w:b/>
          <w:sz w:val="24"/>
        </w:rPr>
        <w:t>8</w:t>
      </w:r>
      <w:r w:rsidRPr="008915DA">
        <w:rPr>
          <w:rFonts w:hAnsi="宋体" w:hint="eastAsia"/>
          <w:b/>
          <w:sz w:val="24"/>
        </w:rPr>
        <w:t>. 2013</w:t>
      </w:r>
      <w:r w:rsidRPr="008915DA">
        <w:rPr>
          <w:rFonts w:hAnsi="宋体" w:hint="eastAsia"/>
          <w:b/>
          <w:sz w:val="24"/>
        </w:rPr>
        <w:t>年学生参加校外重大科技文化艺术活动获奖情况统计表</w:t>
      </w:r>
    </w:p>
    <w:tbl>
      <w:tblPr>
        <w:tblW w:w="9229" w:type="dxa"/>
        <w:jc w:val="center"/>
        <w:tblLook w:val="04A0" w:firstRow="1" w:lastRow="0" w:firstColumn="1" w:lastColumn="0" w:noHBand="0" w:noVBand="1"/>
      </w:tblPr>
      <w:tblGrid>
        <w:gridCol w:w="2709"/>
        <w:gridCol w:w="874"/>
        <w:gridCol w:w="874"/>
        <w:gridCol w:w="874"/>
        <w:gridCol w:w="874"/>
        <w:gridCol w:w="874"/>
        <w:gridCol w:w="874"/>
        <w:gridCol w:w="1276"/>
      </w:tblGrid>
      <w:tr w:rsidR="00BA28D5" w:rsidRPr="00992A3B" w:rsidTr="009C4474">
        <w:trPr>
          <w:trHeight w:val="315"/>
          <w:jc w:val="center"/>
        </w:trPr>
        <w:tc>
          <w:tcPr>
            <w:tcW w:w="2709" w:type="dxa"/>
            <w:vMerge w:val="restart"/>
            <w:tcBorders>
              <w:top w:val="single" w:sz="12" w:space="0" w:color="auto"/>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rFonts w:hAnsi="宋体"/>
                <w:color w:val="000000"/>
                <w:kern w:val="0"/>
                <w:szCs w:val="21"/>
              </w:rPr>
              <w:t>比赛名称</w:t>
            </w:r>
          </w:p>
        </w:tc>
        <w:tc>
          <w:tcPr>
            <w:tcW w:w="2622" w:type="dxa"/>
            <w:gridSpan w:val="3"/>
            <w:tcBorders>
              <w:top w:val="single" w:sz="12" w:space="0" w:color="auto"/>
              <w:left w:val="nil"/>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rFonts w:hAnsi="宋体"/>
                <w:color w:val="000000"/>
                <w:kern w:val="0"/>
                <w:szCs w:val="21"/>
              </w:rPr>
              <w:t>国家级</w:t>
            </w:r>
          </w:p>
        </w:tc>
        <w:tc>
          <w:tcPr>
            <w:tcW w:w="2622" w:type="dxa"/>
            <w:gridSpan w:val="3"/>
            <w:tcBorders>
              <w:top w:val="single" w:sz="12" w:space="0" w:color="auto"/>
              <w:left w:val="nil"/>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rFonts w:hAnsi="宋体"/>
                <w:color w:val="000000"/>
                <w:kern w:val="0"/>
                <w:szCs w:val="21"/>
              </w:rPr>
              <w:t>省级</w:t>
            </w:r>
          </w:p>
        </w:tc>
        <w:tc>
          <w:tcPr>
            <w:tcW w:w="1276" w:type="dxa"/>
            <w:vMerge w:val="restart"/>
            <w:tcBorders>
              <w:top w:val="single" w:sz="12" w:space="0" w:color="auto"/>
              <w:left w:val="single" w:sz="4" w:space="0" w:color="auto"/>
              <w:bottom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rFonts w:hAnsi="宋体"/>
                <w:color w:val="000000"/>
                <w:kern w:val="0"/>
                <w:szCs w:val="21"/>
              </w:rPr>
              <w:t>备注</w:t>
            </w:r>
          </w:p>
        </w:tc>
      </w:tr>
      <w:tr w:rsidR="00BA28D5" w:rsidRPr="008915DA" w:rsidTr="009C4474">
        <w:trPr>
          <w:trHeight w:val="865"/>
          <w:jc w:val="center"/>
        </w:trPr>
        <w:tc>
          <w:tcPr>
            <w:tcW w:w="2709" w:type="dxa"/>
            <w:vMerge/>
            <w:tcBorders>
              <w:top w:val="single" w:sz="4" w:space="0" w:color="auto"/>
              <w:bottom w:val="single" w:sz="4" w:space="0" w:color="auto"/>
              <w:right w:val="single" w:sz="4" w:space="0" w:color="auto"/>
            </w:tcBorders>
            <w:vAlign w:val="center"/>
          </w:tcPr>
          <w:p w:rsidR="00BA28D5" w:rsidRPr="00992A3B" w:rsidRDefault="00BA28D5" w:rsidP="009C4474">
            <w:pPr>
              <w:widowControl/>
              <w:jc w:val="left"/>
              <w:rPr>
                <w:color w:val="000000"/>
                <w:kern w:val="0"/>
                <w:szCs w:val="21"/>
              </w:rPr>
            </w:pP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rFonts w:hAnsi="宋体"/>
                <w:color w:val="000000"/>
                <w:kern w:val="0"/>
                <w:szCs w:val="21"/>
              </w:rPr>
              <w:t>一等奖</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rFonts w:hAnsi="宋体"/>
                <w:color w:val="000000"/>
                <w:kern w:val="0"/>
                <w:szCs w:val="21"/>
              </w:rPr>
              <w:t>二等奖</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rFonts w:hAnsi="宋体"/>
                <w:color w:val="000000"/>
                <w:kern w:val="0"/>
                <w:szCs w:val="21"/>
              </w:rPr>
              <w:t>三等奖</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rFonts w:hAnsi="宋体"/>
                <w:color w:val="000000"/>
                <w:kern w:val="0"/>
                <w:szCs w:val="21"/>
              </w:rPr>
              <w:t>一等奖</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rFonts w:hAnsi="宋体"/>
                <w:color w:val="000000"/>
                <w:kern w:val="0"/>
                <w:szCs w:val="21"/>
              </w:rPr>
              <w:t>二等奖</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rFonts w:hAnsi="宋体"/>
                <w:color w:val="000000"/>
                <w:kern w:val="0"/>
                <w:szCs w:val="21"/>
              </w:rPr>
              <w:t>三等奖</w:t>
            </w:r>
          </w:p>
        </w:tc>
        <w:tc>
          <w:tcPr>
            <w:tcW w:w="1276" w:type="dxa"/>
            <w:vMerge/>
            <w:tcBorders>
              <w:top w:val="single" w:sz="4" w:space="0" w:color="auto"/>
              <w:left w:val="single" w:sz="4" w:space="0" w:color="auto"/>
              <w:bottom w:val="single" w:sz="4" w:space="0" w:color="auto"/>
            </w:tcBorders>
            <w:vAlign w:val="center"/>
          </w:tcPr>
          <w:p w:rsidR="00BA28D5" w:rsidRPr="00992A3B" w:rsidRDefault="00BA28D5" w:rsidP="009C4474">
            <w:pPr>
              <w:widowControl/>
              <w:jc w:val="left"/>
              <w:rPr>
                <w:color w:val="000000"/>
                <w:kern w:val="0"/>
                <w:szCs w:val="21"/>
              </w:rPr>
            </w:pPr>
          </w:p>
        </w:tc>
      </w:tr>
      <w:tr w:rsidR="00BA28D5" w:rsidRPr="008915DA" w:rsidTr="009C4474">
        <w:trPr>
          <w:trHeight w:val="37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color w:val="000000"/>
                <w:kern w:val="0"/>
                <w:szCs w:val="21"/>
              </w:rPr>
              <w:t>2013</w:t>
            </w:r>
            <w:r w:rsidRPr="00992A3B">
              <w:rPr>
                <w:rFonts w:hAnsi="宋体"/>
                <w:color w:val="000000"/>
                <w:kern w:val="0"/>
                <w:szCs w:val="21"/>
              </w:rPr>
              <w:t>年世界啦</w:t>
            </w:r>
            <w:proofErr w:type="gramStart"/>
            <w:r w:rsidRPr="00992A3B">
              <w:rPr>
                <w:rFonts w:hAnsi="宋体"/>
                <w:color w:val="000000"/>
                <w:kern w:val="0"/>
                <w:szCs w:val="21"/>
              </w:rPr>
              <w:t>啦</w:t>
            </w:r>
            <w:proofErr w:type="gramEnd"/>
            <w:r w:rsidRPr="00992A3B">
              <w:rPr>
                <w:rFonts w:hAnsi="宋体"/>
                <w:color w:val="000000"/>
                <w:kern w:val="0"/>
                <w:szCs w:val="21"/>
              </w:rPr>
              <w:t>操锦标赛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世界第</w:t>
            </w:r>
            <w:r w:rsidRPr="00992A3B">
              <w:rPr>
                <w:color w:val="000000"/>
                <w:kern w:val="0"/>
                <w:szCs w:val="21"/>
              </w:rPr>
              <w:t>5</w:t>
            </w:r>
            <w:r w:rsidRPr="00992A3B">
              <w:rPr>
                <w:rFonts w:hAnsi="宋体"/>
                <w:color w:val="000000"/>
                <w:kern w:val="0"/>
                <w:szCs w:val="21"/>
              </w:rPr>
              <w:t>名</w:t>
            </w:r>
          </w:p>
        </w:tc>
      </w:tr>
      <w:tr w:rsidR="00BA28D5" w:rsidRPr="008915DA" w:rsidTr="009C4474">
        <w:trPr>
          <w:trHeight w:val="37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jc w:val="center"/>
              <w:rPr>
                <w:color w:val="000000"/>
                <w:kern w:val="0"/>
                <w:szCs w:val="21"/>
              </w:rPr>
            </w:pPr>
            <w:r w:rsidRPr="00992A3B">
              <w:rPr>
                <w:color w:val="000000"/>
                <w:kern w:val="0"/>
                <w:szCs w:val="21"/>
              </w:rPr>
              <w:t>“</w:t>
            </w:r>
            <w:r w:rsidRPr="00992A3B">
              <w:rPr>
                <w:rFonts w:hAnsi="宋体"/>
                <w:color w:val="000000"/>
                <w:kern w:val="0"/>
                <w:szCs w:val="21"/>
              </w:rPr>
              <w:t>挑战杯</w:t>
            </w:r>
            <w:r w:rsidRPr="00992A3B">
              <w:rPr>
                <w:color w:val="000000"/>
                <w:kern w:val="0"/>
                <w:szCs w:val="21"/>
              </w:rPr>
              <w:t>”</w:t>
            </w:r>
            <w:r w:rsidRPr="00992A3B">
              <w:rPr>
                <w:rFonts w:hAnsi="宋体"/>
                <w:color w:val="000000"/>
                <w:kern w:val="0"/>
                <w:szCs w:val="21"/>
              </w:rPr>
              <w:t>课外学术科技作品竞赛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rFonts w:hAnsi="宋体"/>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rFonts w:hAnsi="宋体"/>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rFonts w:hAnsi="宋体"/>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3</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6</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rFonts w:hAnsi="宋体"/>
                <w:color w:val="000000"/>
                <w:kern w:val="0"/>
                <w:szCs w:val="21"/>
              </w:rPr>
            </w:pPr>
            <w:r w:rsidRPr="00992A3B">
              <w:rPr>
                <w:rFonts w:hAnsi="宋体"/>
                <w:color w:val="000000"/>
                <w:kern w:val="0"/>
                <w:szCs w:val="21"/>
              </w:rPr>
              <w:t xml:space="preserve">　</w:t>
            </w:r>
          </w:p>
        </w:tc>
      </w:tr>
      <w:tr w:rsidR="00BA28D5" w:rsidRPr="008915DA" w:rsidTr="009C4474">
        <w:trPr>
          <w:trHeight w:val="37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挑战</w:t>
            </w:r>
            <w:proofErr w:type="gramStart"/>
            <w:r w:rsidRPr="00992A3B">
              <w:rPr>
                <w:rFonts w:hAnsi="宋体"/>
                <w:color w:val="000000"/>
                <w:kern w:val="0"/>
                <w:szCs w:val="21"/>
              </w:rPr>
              <w:t>杯网络</w:t>
            </w:r>
            <w:proofErr w:type="gramEnd"/>
            <w:r w:rsidRPr="00992A3B">
              <w:rPr>
                <w:rFonts w:hAnsi="宋体"/>
                <w:color w:val="000000"/>
                <w:kern w:val="0"/>
                <w:szCs w:val="21"/>
              </w:rPr>
              <w:t>虚拟运营专项竞赛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5</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40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2013</w:t>
            </w:r>
            <w:r w:rsidRPr="00992A3B">
              <w:rPr>
                <w:rFonts w:hAnsi="宋体"/>
                <w:color w:val="000000"/>
                <w:kern w:val="0"/>
                <w:szCs w:val="21"/>
              </w:rPr>
              <w:t>年全国大学生电子设计大赛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5</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7</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61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2013</w:t>
            </w:r>
            <w:r w:rsidRPr="00992A3B">
              <w:rPr>
                <w:rFonts w:hAnsi="宋体"/>
                <w:color w:val="000000"/>
                <w:kern w:val="0"/>
                <w:szCs w:val="21"/>
              </w:rPr>
              <w:t>年度</w:t>
            </w:r>
            <w:r w:rsidRPr="00992A3B">
              <w:rPr>
                <w:color w:val="000000"/>
                <w:kern w:val="0"/>
                <w:szCs w:val="21"/>
              </w:rPr>
              <w:t>“</w:t>
            </w:r>
            <w:r w:rsidRPr="00992A3B">
              <w:rPr>
                <w:rFonts w:hAnsi="宋体"/>
                <w:color w:val="000000"/>
                <w:kern w:val="0"/>
                <w:szCs w:val="21"/>
              </w:rPr>
              <w:t>高教社杯</w:t>
            </w:r>
            <w:r w:rsidRPr="00992A3B">
              <w:rPr>
                <w:color w:val="000000"/>
                <w:kern w:val="0"/>
                <w:szCs w:val="21"/>
              </w:rPr>
              <w:t>”</w:t>
            </w:r>
            <w:r w:rsidRPr="00992A3B">
              <w:rPr>
                <w:rFonts w:hAnsi="宋体"/>
                <w:color w:val="000000"/>
                <w:kern w:val="0"/>
                <w:szCs w:val="21"/>
              </w:rPr>
              <w:t>全国大学生数学建模竞赛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3</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6</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40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w:t>
            </w:r>
            <w:r w:rsidRPr="00992A3B">
              <w:rPr>
                <w:rFonts w:hAnsi="宋体"/>
                <w:color w:val="000000"/>
                <w:kern w:val="0"/>
                <w:szCs w:val="21"/>
              </w:rPr>
              <w:t>创新杯</w:t>
            </w:r>
            <w:r w:rsidRPr="00992A3B">
              <w:rPr>
                <w:color w:val="000000"/>
                <w:kern w:val="0"/>
                <w:szCs w:val="21"/>
              </w:rPr>
              <w:t>”</w:t>
            </w:r>
            <w:r w:rsidRPr="00992A3B">
              <w:rPr>
                <w:rFonts w:hAnsi="宋体"/>
                <w:color w:val="000000"/>
                <w:kern w:val="0"/>
                <w:szCs w:val="21"/>
              </w:rPr>
              <w:t>大学生数学建模挑战赛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6</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390"/>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第八届全国信息技术应用水平大赛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3</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4</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390"/>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第四届</w:t>
            </w:r>
            <w:r w:rsidRPr="00992A3B">
              <w:rPr>
                <w:color w:val="000000"/>
                <w:kern w:val="0"/>
                <w:szCs w:val="21"/>
              </w:rPr>
              <w:t>“</w:t>
            </w:r>
            <w:r w:rsidRPr="00992A3B">
              <w:rPr>
                <w:rFonts w:hAnsi="宋体"/>
                <w:color w:val="000000"/>
                <w:kern w:val="0"/>
                <w:szCs w:val="21"/>
              </w:rPr>
              <w:t>蓝桥杯</w:t>
            </w:r>
            <w:r w:rsidRPr="00992A3B">
              <w:rPr>
                <w:color w:val="000000"/>
                <w:kern w:val="0"/>
                <w:szCs w:val="21"/>
              </w:rPr>
              <w:t>”</w:t>
            </w:r>
            <w:r w:rsidRPr="00992A3B">
              <w:rPr>
                <w:rFonts w:hAnsi="宋体"/>
                <w:color w:val="000000"/>
                <w:kern w:val="0"/>
                <w:szCs w:val="21"/>
              </w:rPr>
              <w:t>软件大赛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1</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3</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1</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46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第五届全国大学生数学竞赛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3</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4</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37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w:t>
            </w:r>
            <w:r w:rsidRPr="00992A3B">
              <w:rPr>
                <w:rFonts w:hAnsi="宋体"/>
                <w:color w:val="000000"/>
                <w:kern w:val="0"/>
                <w:szCs w:val="21"/>
              </w:rPr>
              <w:t>飞思卡尔</w:t>
            </w:r>
            <w:r w:rsidRPr="00992A3B">
              <w:rPr>
                <w:color w:val="000000"/>
                <w:kern w:val="0"/>
                <w:szCs w:val="21"/>
              </w:rPr>
              <w:t>”</w:t>
            </w:r>
            <w:r w:rsidRPr="00992A3B">
              <w:rPr>
                <w:rFonts w:hAnsi="宋体"/>
                <w:color w:val="000000"/>
                <w:kern w:val="0"/>
                <w:szCs w:val="21"/>
              </w:rPr>
              <w:t>智能汽车竞赛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1</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3</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1</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67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第四届中国大学生铸造工艺设计大赛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国家级优秀奖</w:t>
            </w:r>
            <w:r w:rsidRPr="00992A3B">
              <w:rPr>
                <w:color w:val="000000"/>
                <w:kern w:val="0"/>
                <w:szCs w:val="21"/>
              </w:rPr>
              <w:t>1</w:t>
            </w:r>
            <w:r w:rsidRPr="00992A3B">
              <w:rPr>
                <w:rFonts w:hAnsi="宋体"/>
                <w:color w:val="000000"/>
                <w:kern w:val="0"/>
                <w:szCs w:val="21"/>
              </w:rPr>
              <w:t>项</w:t>
            </w:r>
          </w:p>
        </w:tc>
      </w:tr>
      <w:tr w:rsidR="00BA28D5" w:rsidRPr="008915DA" w:rsidTr="009C4474">
        <w:trPr>
          <w:trHeight w:val="73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全国三维数字化创新设计大赛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3</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3</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5</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3</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省级特等奖</w:t>
            </w:r>
            <w:r w:rsidRPr="00992A3B">
              <w:rPr>
                <w:color w:val="000000"/>
                <w:kern w:val="0"/>
                <w:szCs w:val="21"/>
              </w:rPr>
              <w:t>3</w:t>
            </w:r>
            <w:r w:rsidRPr="00992A3B">
              <w:rPr>
                <w:rFonts w:hAnsi="宋体"/>
                <w:color w:val="000000"/>
                <w:kern w:val="0"/>
                <w:szCs w:val="21"/>
              </w:rPr>
              <w:t>项</w:t>
            </w:r>
          </w:p>
        </w:tc>
      </w:tr>
      <w:tr w:rsidR="00BA28D5" w:rsidRPr="008915DA" w:rsidTr="009C4474">
        <w:trPr>
          <w:trHeight w:val="73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全国周培源大学生力学竞赛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国家级优秀奖</w:t>
            </w:r>
            <w:r w:rsidRPr="00992A3B">
              <w:rPr>
                <w:color w:val="000000"/>
                <w:kern w:val="0"/>
                <w:szCs w:val="21"/>
              </w:rPr>
              <w:t>19</w:t>
            </w:r>
            <w:r w:rsidRPr="00992A3B">
              <w:rPr>
                <w:rFonts w:hAnsi="宋体"/>
                <w:color w:val="000000"/>
                <w:kern w:val="0"/>
                <w:szCs w:val="21"/>
              </w:rPr>
              <w:t>项</w:t>
            </w:r>
          </w:p>
        </w:tc>
      </w:tr>
      <w:tr w:rsidR="00BA28D5" w:rsidRPr="008915DA" w:rsidTr="009C4474">
        <w:trPr>
          <w:trHeight w:val="510"/>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全国大学生工程训练综合能力竞赛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3</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675"/>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w:t>
            </w:r>
            <w:r w:rsidRPr="00992A3B">
              <w:rPr>
                <w:rFonts w:hAnsi="宋体"/>
                <w:color w:val="000000"/>
                <w:kern w:val="0"/>
                <w:szCs w:val="21"/>
              </w:rPr>
              <w:t>思科网院杯</w:t>
            </w:r>
            <w:r w:rsidRPr="00992A3B">
              <w:rPr>
                <w:color w:val="000000"/>
                <w:kern w:val="0"/>
                <w:szCs w:val="21"/>
              </w:rPr>
              <w:t>”2013</w:t>
            </w:r>
            <w:r w:rsidRPr="00992A3B">
              <w:rPr>
                <w:rFonts w:hAnsi="宋体"/>
                <w:color w:val="000000"/>
                <w:kern w:val="0"/>
                <w:szCs w:val="21"/>
              </w:rPr>
              <w:t>年度大学生网络技术大赛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1</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420"/>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lastRenderedPageBreak/>
              <w:t>2013</w:t>
            </w:r>
            <w:r w:rsidRPr="00992A3B">
              <w:rPr>
                <w:rFonts w:hAnsi="宋体"/>
                <w:color w:val="000000"/>
                <w:kern w:val="0"/>
                <w:szCs w:val="21"/>
              </w:rPr>
              <w:t>中国大学生方程式汽车大赛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8915DA" w:rsidTr="009C4474">
        <w:trPr>
          <w:trHeight w:val="420"/>
          <w:jc w:val="center"/>
        </w:trPr>
        <w:tc>
          <w:tcPr>
            <w:tcW w:w="2709" w:type="dxa"/>
            <w:tcBorders>
              <w:top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第十五届全国机器人锦标赛</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2</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1</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4</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874" w:type="dxa"/>
            <w:tcBorders>
              <w:top w:val="nil"/>
              <w:left w:val="nil"/>
              <w:bottom w:val="single" w:sz="4"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c>
          <w:tcPr>
            <w:tcW w:w="1276" w:type="dxa"/>
            <w:tcBorders>
              <w:top w:val="nil"/>
              <w:left w:val="nil"/>
              <w:bottom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r w:rsidR="00BA28D5" w:rsidRPr="00992A3B" w:rsidTr="009C4474">
        <w:trPr>
          <w:trHeight w:val="315"/>
          <w:jc w:val="center"/>
        </w:trPr>
        <w:tc>
          <w:tcPr>
            <w:tcW w:w="2709" w:type="dxa"/>
            <w:tcBorders>
              <w:top w:val="nil"/>
              <w:bottom w:val="single" w:sz="12" w:space="0" w:color="auto"/>
              <w:right w:val="single" w:sz="4"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总计</w:t>
            </w:r>
          </w:p>
        </w:tc>
        <w:tc>
          <w:tcPr>
            <w:tcW w:w="2622" w:type="dxa"/>
            <w:gridSpan w:val="3"/>
            <w:tcBorders>
              <w:top w:val="single" w:sz="4" w:space="0" w:color="auto"/>
              <w:left w:val="nil"/>
              <w:bottom w:val="single" w:sz="12" w:space="0" w:color="auto"/>
              <w:right w:val="single" w:sz="4" w:space="0" w:color="000000"/>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68</w:t>
            </w:r>
          </w:p>
        </w:tc>
        <w:tc>
          <w:tcPr>
            <w:tcW w:w="2622" w:type="dxa"/>
            <w:gridSpan w:val="3"/>
            <w:tcBorders>
              <w:top w:val="single" w:sz="4" w:space="0" w:color="auto"/>
              <w:left w:val="nil"/>
              <w:bottom w:val="single" w:sz="12" w:space="0" w:color="auto"/>
              <w:right w:val="single" w:sz="4" w:space="0" w:color="000000"/>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color w:val="000000"/>
                <w:kern w:val="0"/>
                <w:szCs w:val="21"/>
              </w:rPr>
              <w:t>69</w:t>
            </w:r>
          </w:p>
        </w:tc>
        <w:tc>
          <w:tcPr>
            <w:tcW w:w="1276" w:type="dxa"/>
            <w:tcBorders>
              <w:top w:val="nil"/>
              <w:left w:val="nil"/>
              <w:bottom w:val="single" w:sz="12" w:space="0" w:color="auto"/>
            </w:tcBorders>
            <w:shd w:val="clear" w:color="auto" w:fill="auto"/>
            <w:vAlign w:val="center"/>
          </w:tcPr>
          <w:p w:rsidR="00BA28D5" w:rsidRPr="00992A3B" w:rsidRDefault="00BA28D5" w:rsidP="009C4474">
            <w:pPr>
              <w:widowControl/>
              <w:spacing w:line="240" w:lineRule="atLeast"/>
              <w:jc w:val="center"/>
              <w:rPr>
                <w:color w:val="000000"/>
                <w:kern w:val="0"/>
                <w:szCs w:val="21"/>
              </w:rPr>
            </w:pPr>
            <w:r w:rsidRPr="00992A3B">
              <w:rPr>
                <w:rFonts w:hAnsi="宋体"/>
                <w:color w:val="000000"/>
                <w:kern w:val="0"/>
                <w:szCs w:val="21"/>
              </w:rPr>
              <w:t xml:space="preserve">　</w:t>
            </w:r>
          </w:p>
        </w:tc>
      </w:tr>
    </w:tbl>
    <w:p w:rsidR="00BA28D5" w:rsidRDefault="00BA28D5" w:rsidP="00BA28D5">
      <w:pPr>
        <w:pStyle w:val="-31"/>
        <w:snapToGrid w:val="0"/>
        <w:spacing w:line="360" w:lineRule="auto"/>
        <w:ind w:left="0"/>
        <w:contextualSpacing w:val="0"/>
        <w:rPr>
          <w:rFonts w:ascii="Times New Roman" w:hAnsi="宋体"/>
          <w:b/>
          <w:color w:val="000000"/>
          <w:sz w:val="30"/>
          <w:szCs w:val="30"/>
        </w:rPr>
      </w:pPr>
    </w:p>
    <w:p w:rsidR="00BA28D5" w:rsidRPr="00EE1F0A" w:rsidRDefault="00BA28D5" w:rsidP="00BA28D5">
      <w:pPr>
        <w:spacing w:beforeLines="50" w:before="156" w:line="360" w:lineRule="auto"/>
        <w:rPr>
          <w:b/>
          <w:color w:val="000000"/>
          <w:sz w:val="30"/>
          <w:szCs w:val="30"/>
        </w:rPr>
      </w:pPr>
      <w:r>
        <w:rPr>
          <w:rFonts w:hint="eastAsia"/>
          <w:b/>
          <w:sz w:val="30"/>
          <w:szCs w:val="30"/>
        </w:rPr>
        <w:t>六</w:t>
      </w:r>
      <w:r w:rsidRPr="00EE1F0A">
        <w:rPr>
          <w:rFonts w:hint="eastAsia"/>
          <w:b/>
          <w:sz w:val="30"/>
          <w:szCs w:val="30"/>
        </w:rPr>
        <w:t>、存在的主要问题及未来工作思路</w:t>
      </w:r>
    </w:p>
    <w:p w:rsidR="00BA28D5" w:rsidRPr="004136D0" w:rsidRDefault="00BA28D5" w:rsidP="00BA28D5">
      <w:pPr>
        <w:pStyle w:val="-31"/>
        <w:snapToGrid w:val="0"/>
        <w:spacing w:line="360" w:lineRule="auto"/>
        <w:ind w:left="0" w:firstLineChars="196" w:firstLine="551"/>
        <w:contextualSpacing w:val="0"/>
        <w:rPr>
          <w:rFonts w:ascii="Times New Roman" w:hAnsi="Times New Roman"/>
          <w:b/>
          <w:color w:val="000000"/>
          <w:sz w:val="28"/>
          <w:szCs w:val="28"/>
        </w:rPr>
      </w:pPr>
      <w:r w:rsidRPr="004136D0">
        <w:rPr>
          <w:rFonts w:ascii="Times New Roman" w:hAnsi="Times New Roman"/>
          <w:b/>
          <w:color w:val="000000"/>
          <w:sz w:val="28"/>
          <w:szCs w:val="28"/>
        </w:rPr>
        <w:t>1</w:t>
      </w:r>
      <w:r w:rsidRPr="00C75617">
        <w:rPr>
          <w:b/>
          <w:color w:val="000000"/>
          <w:sz w:val="28"/>
          <w:szCs w:val="28"/>
        </w:rPr>
        <w:t>.</w:t>
      </w:r>
      <w:r w:rsidRPr="004136D0">
        <w:rPr>
          <w:rFonts w:ascii="Times New Roman" w:hAnsi="宋体"/>
          <w:b/>
          <w:color w:val="000000"/>
          <w:sz w:val="28"/>
          <w:szCs w:val="28"/>
        </w:rPr>
        <w:t>存在的主要问题</w:t>
      </w:r>
    </w:p>
    <w:p w:rsidR="00BA28D5" w:rsidRDefault="00BA28D5" w:rsidP="00BA28D5">
      <w:pPr>
        <w:pStyle w:val="-31"/>
        <w:snapToGrid w:val="0"/>
        <w:spacing w:line="360" w:lineRule="auto"/>
        <w:ind w:left="0" w:firstLineChars="200" w:firstLine="480"/>
        <w:contextualSpacing w:val="0"/>
        <w:rPr>
          <w:rFonts w:ascii="Times New Roman" w:hAnsi="Times New Roman"/>
          <w:color w:val="000000"/>
        </w:rPr>
      </w:pPr>
      <w:r>
        <w:rPr>
          <w:rFonts w:ascii="Times New Roman" w:hAnsi="Times New Roman" w:hint="eastAsia"/>
          <w:color w:val="000000"/>
        </w:rPr>
        <w:t>1.1</w:t>
      </w:r>
      <w:r>
        <w:rPr>
          <w:rFonts w:ascii="Times New Roman" w:hAnsi="Times New Roman" w:hint="eastAsia"/>
          <w:color w:val="000000"/>
        </w:rPr>
        <w:t>师资数量总量不足，双师型师资缺乏，师资结构不尽合理。</w:t>
      </w:r>
    </w:p>
    <w:p w:rsidR="00BA28D5" w:rsidRPr="00293BD0" w:rsidRDefault="00BA28D5" w:rsidP="00BA28D5">
      <w:pPr>
        <w:pStyle w:val="-31"/>
        <w:snapToGrid w:val="0"/>
        <w:spacing w:line="360" w:lineRule="auto"/>
        <w:ind w:left="0" w:firstLineChars="200" w:firstLine="480"/>
        <w:contextualSpacing w:val="0"/>
        <w:rPr>
          <w:rFonts w:ascii="Times New Roman" w:hAnsi="Times New Roman"/>
        </w:rPr>
      </w:pPr>
      <w:r>
        <w:rPr>
          <w:rFonts w:ascii="Times New Roman" w:hAnsi="Times New Roman" w:hint="eastAsia"/>
          <w:color w:val="000000"/>
        </w:rPr>
        <w:t>1.</w:t>
      </w:r>
      <w:r w:rsidRPr="00293BD0">
        <w:rPr>
          <w:rFonts w:ascii="Times New Roman" w:hAnsi="Times New Roman" w:hint="eastAsia"/>
        </w:rPr>
        <w:t>2</w:t>
      </w:r>
      <w:r w:rsidRPr="00293BD0">
        <w:rPr>
          <w:rFonts w:ascii="Times New Roman" w:hAnsi="Times New Roman" w:hint="eastAsia"/>
        </w:rPr>
        <w:t>国家级本科教学工程项目种类及数量有待增加。</w:t>
      </w:r>
    </w:p>
    <w:p w:rsidR="00BA28D5" w:rsidRPr="00293BD0" w:rsidRDefault="00BA28D5" w:rsidP="00BA28D5">
      <w:pPr>
        <w:pStyle w:val="-31"/>
        <w:snapToGrid w:val="0"/>
        <w:spacing w:line="360" w:lineRule="auto"/>
        <w:ind w:left="0" w:firstLineChars="200" w:firstLine="480"/>
        <w:contextualSpacing w:val="0"/>
        <w:rPr>
          <w:rFonts w:ascii="Times New Roman" w:hAnsi="Times New Roman"/>
        </w:rPr>
      </w:pPr>
      <w:r w:rsidRPr="00293BD0">
        <w:rPr>
          <w:rFonts w:ascii="Times New Roman" w:hAnsi="Times New Roman" w:hint="eastAsia"/>
        </w:rPr>
        <w:t>1.3</w:t>
      </w:r>
      <w:r w:rsidRPr="00293BD0">
        <w:rPr>
          <w:rFonts w:ascii="Times New Roman" w:hAnsi="Times New Roman" w:hint="eastAsia"/>
        </w:rPr>
        <w:t>实践教学的</w:t>
      </w:r>
      <w:r>
        <w:rPr>
          <w:rFonts w:ascii="Times New Roman" w:hAnsi="Times New Roman" w:hint="eastAsia"/>
        </w:rPr>
        <w:t>条件</w:t>
      </w:r>
      <w:r w:rsidRPr="00293BD0">
        <w:rPr>
          <w:rFonts w:ascii="Times New Roman" w:hAnsi="Times New Roman" w:hint="eastAsia"/>
        </w:rPr>
        <w:t>需进一步</w:t>
      </w:r>
      <w:r>
        <w:rPr>
          <w:rFonts w:ascii="Times New Roman" w:hAnsi="Times New Roman" w:hint="eastAsia"/>
        </w:rPr>
        <w:t>改善</w:t>
      </w:r>
      <w:r w:rsidRPr="00293BD0">
        <w:rPr>
          <w:rFonts w:ascii="Times New Roman" w:hAnsi="Times New Roman" w:hint="eastAsia"/>
        </w:rPr>
        <w:t>。</w:t>
      </w:r>
    </w:p>
    <w:p w:rsidR="00BA28D5" w:rsidRPr="0012445D" w:rsidRDefault="00BA28D5" w:rsidP="00BA28D5">
      <w:pPr>
        <w:pStyle w:val="-31"/>
        <w:snapToGrid w:val="0"/>
        <w:spacing w:beforeLines="50" w:before="156" w:line="360" w:lineRule="auto"/>
        <w:ind w:left="0" w:firstLineChars="196" w:firstLine="551"/>
        <w:contextualSpacing w:val="0"/>
        <w:rPr>
          <w:rFonts w:ascii="Times New Roman" w:hAnsi="Times New Roman"/>
          <w:b/>
          <w:color w:val="000000"/>
          <w:sz w:val="28"/>
          <w:szCs w:val="28"/>
        </w:rPr>
      </w:pPr>
      <w:r w:rsidRPr="0012445D">
        <w:rPr>
          <w:rFonts w:ascii="Times New Roman" w:hAnsi="Times New Roman"/>
          <w:b/>
          <w:color w:val="000000"/>
          <w:sz w:val="28"/>
          <w:szCs w:val="28"/>
        </w:rPr>
        <w:t>2</w:t>
      </w:r>
      <w:r w:rsidRPr="00C75617">
        <w:rPr>
          <w:b/>
          <w:color w:val="000000"/>
          <w:sz w:val="28"/>
          <w:szCs w:val="28"/>
        </w:rPr>
        <w:t>.</w:t>
      </w:r>
      <w:r>
        <w:rPr>
          <w:rFonts w:ascii="Times New Roman" w:hAnsi="Times New Roman" w:hint="eastAsia"/>
          <w:b/>
          <w:color w:val="000000"/>
          <w:sz w:val="28"/>
          <w:szCs w:val="28"/>
        </w:rPr>
        <w:t>对策措施</w:t>
      </w:r>
    </w:p>
    <w:p w:rsidR="00BA28D5" w:rsidRDefault="00BA28D5" w:rsidP="00BA28D5">
      <w:pPr>
        <w:pStyle w:val="-31"/>
        <w:tabs>
          <w:tab w:val="left" w:pos="5940"/>
        </w:tabs>
        <w:snapToGrid w:val="0"/>
        <w:spacing w:line="360" w:lineRule="auto"/>
        <w:ind w:left="0" w:firstLineChars="200" w:firstLine="480"/>
        <w:contextualSpacing w:val="0"/>
        <w:rPr>
          <w:rFonts w:ascii="Times New Roman" w:hAnsi="宋体"/>
          <w:color w:val="000000"/>
        </w:rPr>
      </w:pPr>
      <w:r w:rsidRPr="00BD0917">
        <w:rPr>
          <w:rFonts w:ascii="Times New Roman" w:hAnsi="Times New Roman"/>
          <w:color w:val="000000"/>
        </w:rPr>
        <w:t>2.1</w:t>
      </w:r>
      <w:r>
        <w:rPr>
          <w:rFonts w:ascii="Times New Roman" w:hAnsi="宋体" w:hint="eastAsia"/>
          <w:color w:val="000000"/>
        </w:rPr>
        <w:t>通过“外引内培”等多种方式加强师资队伍建设</w:t>
      </w:r>
      <w:r>
        <w:rPr>
          <w:rFonts w:ascii="Times New Roman" w:hAnsi="宋体"/>
          <w:color w:val="000000"/>
        </w:rPr>
        <w:tab/>
      </w:r>
    </w:p>
    <w:p w:rsidR="00BA28D5" w:rsidRPr="00273759" w:rsidRDefault="00BA28D5" w:rsidP="00BA28D5">
      <w:pPr>
        <w:pStyle w:val="-31"/>
        <w:snapToGrid w:val="0"/>
        <w:spacing w:line="360" w:lineRule="auto"/>
        <w:ind w:left="0" w:firstLineChars="200" w:firstLine="480"/>
        <w:contextualSpacing w:val="0"/>
        <w:rPr>
          <w:rFonts w:ascii="Times New Roman" w:hAnsi="Times New Roman"/>
          <w:color w:val="000000"/>
        </w:rPr>
      </w:pPr>
      <w:r w:rsidRPr="00273759">
        <w:rPr>
          <w:rFonts w:ascii="Times New Roman" w:hAnsi="Times New Roman" w:hint="eastAsia"/>
          <w:color w:val="000000"/>
        </w:rPr>
        <w:t>面向国内外</w:t>
      </w:r>
      <w:r>
        <w:rPr>
          <w:rFonts w:ascii="Times New Roman" w:hAnsi="Times New Roman" w:hint="eastAsia"/>
          <w:color w:val="000000"/>
        </w:rPr>
        <w:t>加大师资引进力度，</w:t>
      </w:r>
      <w:r w:rsidRPr="00273759">
        <w:rPr>
          <w:rFonts w:ascii="Times New Roman" w:hAnsi="Times New Roman" w:hint="eastAsia"/>
          <w:color w:val="000000"/>
        </w:rPr>
        <w:t>实施拔尖人才培养、引进和学术服务工程，</w:t>
      </w:r>
      <w:r>
        <w:rPr>
          <w:rFonts w:ascii="Times New Roman" w:hAnsi="Times New Roman" w:hint="eastAsia"/>
          <w:color w:val="000000"/>
        </w:rPr>
        <w:t>加大</w:t>
      </w:r>
      <w:r w:rsidRPr="00273759">
        <w:rPr>
          <w:rFonts w:ascii="Times New Roman" w:hAnsi="Times New Roman" w:hint="eastAsia"/>
          <w:color w:val="000000"/>
        </w:rPr>
        <w:t>中青年教师到国内外著名大学作访问学者</w:t>
      </w:r>
      <w:r>
        <w:rPr>
          <w:rFonts w:ascii="Times New Roman" w:hAnsi="Times New Roman" w:hint="eastAsia"/>
          <w:color w:val="000000"/>
        </w:rPr>
        <w:t>、</w:t>
      </w:r>
      <w:r w:rsidRPr="00273759">
        <w:rPr>
          <w:rFonts w:ascii="Times New Roman" w:hAnsi="Times New Roman" w:hint="eastAsia"/>
          <w:color w:val="000000"/>
        </w:rPr>
        <w:t>进行高级研修</w:t>
      </w:r>
      <w:r>
        <w:rPr>
          <w:rFonts w:ascii="Times New Roman" w:hAnsi="Times New Roman" w:hint="eastAsia"/>
          <w:color w:val="000000"/>
        </w:rPr>
        <w:t>、</w:t>
      </w:r>
      <w:r w:rsidRPr="00273759">
        <w:rPr>
          <w:rFonts w:ascii="Times New Roman" w:hAnsi="Times New Roman" w:hint="eastAsia"/>
          <w:color w:val="000000"/>
        </w:rPr>
        <w:t>到企业挂职锻炼</w:t>
      </w:r>
      <w:r>
        <w:rPr>
          <w:rFonts w:ascii="Times New Roman" w:hAnsi="Times New Roman" w:hint="eastAsia"/>
          <w:color w:val="000000"/>
        </w:rPr>
        <w:t>的力度。通过制度化建设，促进双师</w:t>
      </w:r>
      <w:proofErr w:type="gramStart"/>
      <w:r>
        <w:rPr>
          <w:rFonts w:ascii="Times New Roman" w:hAnsi="Times New Roman" w:hint="eastAsia"/>
          <w:color w:val="000000"/>
        </w:rPr>
        <w:t>型教师</w:t>
      </w:r>
      <w:proofErr w:type="gramEnd"/>
      <w:r>
        <w:rPr>
          <w:rFonts w:ascii="Times New Roman" w:hAnsi="Times New Roman" w:hint="eastAsia"/>
          <w:color w:val="000000"/>
        </w:rPr>
        <w:t>的培养。</w:t>
      </w:r>
      <w:r w:rsidRPr="00273759">
        <w:rPr>
          <w:rFonts w:ascii="Times New Roman" w:hAnsi="Times New Roman" w:hint="eastAsia"/>
          <w:color w:val="000000"/>
        </w:rPr>
        <w:t>全面提高教师队伍整体素质，建成一支素质优良、结构优化、业务能力强、学术水平高的师资队伍。</w:t>
      </w:r>
    </w:p>
    <w:p w:rsidR="00BA28D5" w:rsidRDefault="00BA28D5" w:rsidP="00BA28D5">
      <w:pPr>
        <w:pStyle w:val="-31"/>
        <w:snapToGrid w:val="0"/>
        <w:spacing w:line="360" w:lineRule="auto"/>
        <w:ind w:left="0" w:firstLineChars="200" w:firstLine="480"/>
        <w:contextualSpacing w:val="0"/>
        <w:rPr>
          <w:rFonts w:ascii="Times New Roman" w:hAnsi="宋体"/>
          <w:color w:val="000000"/>
        </w:rPr>
      </w:pPr>
      <w:r>
        <w:rPr>
          <w:rFonts w:ascii="Times New Roman" w:hAnsi="宋体" w:hint="eastAsia"/>
          <w:color w:val="000000"/>
        </w:rPr>
        <w:t>2.2</w:t>
      </w:r>
      <w:r>
        <w:rPr>
          <w:rFonts w:ascii="Times New Roman" w:hAnsi="宋体" w:hint="eastAsia"/>
          <w:color w:val="000000"/>
        </w:rPr>
        <w:t>加强校级本科教学工程项目建设，培育省级和国家级本科教学工程项目</w:t>
      </w:r>
    </w:p>
    <w:p w:rsidR="00BA28D5" w:rsidRPr="00273759" w:rsidRDefault="00BA28D5" w:rsidP="00BA28D5">
      <w:pPr>
        <w:pStyle w:val="-31"/>
        <w:snapToGrid w:val="0"/>
        <w:spacing w:line="360" w:lineRule="auto"/>
        <w:ind w:left="0" w:firstLineChars="200" w:firstLine="480"/>
        <w:contextualSpacing w:val="0"/>
        <w:rPr>
          <w:rFonts w:ascii="Times New Roman" w:hAnsi="Times New Roman"/>
          <w:color w:val="000000"/>
        </w:rPr>
      </w:pPr>
      <w:r w:rsidRPr="00273759">
        <w:rPr>
          <w:rFonts w:ascii="Times New Roman" w:hAnsi="Times New Roman" w:hint="eastAsia"/>
          <w:color w:val="000000"/>
        </w:rPr>
        <w:t>在本科教学工程项目建设中，突出质量工程的“培育性”</w:t>
      </w:r>
      <w:r>
        <w:rPr>
          <w:rFonts w:ascii="Times New Roman" w:hAnsi="Times New Roman" w:hint="eastAsia"/>
          <w:color w:val="000000"/>
        </w:rPr>
        <w:t>、</w:t>
      </w:r>
      <w:r w:rsidRPr="00273759">
        <w:rPr>
          <w:rFonts w:ascii="Times New Roman" w:hAnsi="Times New Roman" w:hint="eastAsia"/>
          <w:color w:val="000000"/>
        </w:rPr>
        <w:t>“建设性”和“推广性”。</w:t>
      </w:r>
      <w:r>
        <w:rPr>
          <w:rFonts w:ascii="Times New Roman" w:hAnsi="Times New Roman" w:hint="eastAsia"/>
          <w:color w:val="000000"/>
        </w:rPr>
        <w:t>在</w:t>
      </w:r>
      <w:r w:rsidRPr="00273759">
        <w:rPr>
          <w:rFonts w:ascii="Times New Roman" w:hAnsi="Times New Roman" w:hint="eastAsia"/>
          <w:color w:val="000000"/>
        </w:rPr>
        <w:t>建设校级本科教学工程</w:t>
      </w:r>
      <w:r>
        <w:rPr>
          <w:rFonts w:ascii="Times New Roman" w:hAnsi="Times New Roman" w:hint="eastAsia"/>
          <w:color w:val="000000"/>
        </w:rPr>
        <w:t>基础上</w:t>
      </w:r>
      <w:r w:rsidRPr="00273759">
        <w:rPr>
          <w:rFonts w:ascii="Times New Roman" w:hAnsi="Times New Roman" w:hint="eastAsia"/>
          <w:color w:val="000000"/>
        </w:rPr>
        <w:t>，定期组织专家进行诊断</w:t>
      </w:r>
      <w:r>
        <w:rPr>
          <w:rFonts w:ascii="Times New Roman" w:hAnsi="Times New Roman" w:hint="eastAsia"/>
          <w:color w:val="000000"/>
        </w:rPr>
        <w:t>、</w:t>
      </w:r>
      <w:r w:rsidRPr="00273759">
        <w:rPr>
          <w:rFonts w:ascii="Times New Roman" w:hAnsi="Times New Roman" w:hint="eastAsia"/>
          <w:color w:val="000000"/>
        </w:rPr>
        <w:t>评价，</w:t>
      </w:r>
      <w:r>
        <w:rPr>
          <w:rFonts w:ascii="Times New Roman" w:hAnsi="Times New Roman" w:hint="eastAsia"/>
          <w:color w:val="000000"/>
        </w:rPr>
        <w:t>培育省级本科</w:t>
      </w:r>
      <w:r w:rsidRPr="00273759">
        <w:rPr>
          <w:rFonts w:ascii="Times New Roman" w:hAnsi="Times New Roman" w:hint="eastAsia"/>
          <w:color w:val="000000"/>
        </w:rPr>
        <w:t>省级本科教学工程项目</w:t>
      </w:r>
      <w:r>
        <w:rPr>
          <w:rFonts w:ascii="Times New Roman" w:hAnsi="Times New Roman" w:hint="eastAsia"/>
          <w:color w:val="000000"/>
        </w:rPr>
        <w:t>；</w:t>
      </w:r>
      <w:r w:rsidRPr="00273759">
        <w:rPr>
          <w:rFonts w:ascii="Times New Roman" w:hAnsi="Times New Roman" w:hint="eastAsia"/>
          <w:color w:val="000000"/>
        </w:rPr>
        <w:t>在省级本科教学工程建设项目基础上</w:t>
      </w:r>
      <w:r>
        <w:rPr>
          <w:rFonts w:ascii="Times New Roman" w:hAnsi="Times New Roman" w:hint="eastAsia"/>
          <w:color w:val="000000"/>
        </w:rPr>
        <w:t>，择优</w:t>
      </w:r>
      <w:r w:rsidRPr="00273759">
        <w:rPr>
          <w:rFonts w:ascii="Times New Roman" w:hAnsi="Times New Roman" w:hint="eastAsia"/>
          <w:color w:val="000000"/>
        </w:rPr>
        <w:t>推荐申报国家级本科教学工程建设项目。</w:t>
      </w:r>
    </w:p>
    <w:p w:rsidR="00BA28D5" w:rsidRDefault="00BA28D5" w:rsidP="00BA28D5">
      <w:pPr>
        <w:pStyle w:val="-31"/>
        <w:snapToGrid w:val="0"/>
        <w:spacing w:line="360" w:lineRule="auto"/>
        <w:ind w:left="0" w:firstLineChars="200" w:firstLine="480"/>
        <w:contextualSpacing w:val="0"/>
        <w:rPr>
          <w:rFonts w:ascii="Times New Roman" w:hAnsi="宋体"/>
          <w:color w:val="000000"/>
        </w:rPr>
      </w:pPr>
      <w:r>
        <w:rPr>
          <w:rFonts w:ascii="Times New Roman" w:hAnsi="宋体" w:hint="eastAsia"/>
          <w:color w:val="000000"/>
        </w:rPr>
        <w:t>2.3</w:t>
      </w:r>
      <w:r>
        <w:rPr>
          <w:rFonts w:ascii="Times New Roman" w:hAnsi="宋体" w:hint="eastAsia"/>
          <w:color w:val="000000"/>
        </w:rPr>
        <w:t>加大实践教学环节建设力度</w:t>
      </w:r>
    </w:p>
    <w:p w:rsidR="00BA28D5" w:rsidRPr="009C4474" w:rsidRDefault="00BA28D5" w:rsidP="00BA28D5">
      <w:pPr>
        <w:pStyle w:val="-31"/>
        <w:snapToGrid w:val="0"/>
        <w:spacing w:line="360" w:lineRule="auto"/>
        <w:ind w:left="0" w:firstLineChars="200" w:firstLine="480"/>
        <w:contextualSpacing w:val="0"/>
        <w:rPr>
          <w:rFonts w:ascii="Times New Roman" w:hAnsi="Times New Roman"/>
          <w:color w:val="000000"/>
        </w:rPr>
      </w:pPr>
      <w:r w:rsidRPr="00273759">
        <w:rPr>
          <w:rFonts w:ascii="Times New Roman" w:hAnsi="Times New Roman" w:hint="eastAsia"/>
          <w:color w:val="000000"/>
        </w:rPr>
        <w:t>通过加大</w:t>
      </w:r>
      <w:r>
        <w:rPr>
          <w:rFonts w:ascii="Times New Roman" w:hAnsi="Times New Roman" w:hint="eastAsia"/>
          <w:color w:val="000000"/>
        </w:rPr>
        <w:t>对本科实验室建设的投入，</w:t>
      </w:r>
      <w:r w:rsidRPr="00273759">
        <w:rPr>
          <w:rFonts w:ascii="Times New Roman" w:hAnsi="Times New Roman" w:hint="eastAsia"/>
          <w:color w:val="000000"/>
        </w:rPr>
        <w:t>促进</w:t>
      </w:r>
      <w:r>
        <w:rPr>
          <w:rFonts w:ascii="Times New Roman" w:hAnsi="Times New Roman" w:hint="eastAsia"/>
          <w:color w:val="000000"/>
        </w:rPr>
        <w:t>实践教学环节教学</w:t>
      </w:r>
      <w:r w:rsidRPr="00273759">
        <w:rPr>
          <w:rFonts w:ascii="Times New Roman" w:hAnsi="Times New Roman" w:hint="eastAsia"/>
          <w:color w:val="000000"/>
        </w:rPr>
        <w:t>质量的提升，是教学工作的中长期发展战略。学校将</w:t>
      </w:r>
      <w:r>
        <w:rPr>
          <w:rFonts w:ascii="Times New Roman" w:hAnsi="Times New Roman" w:hint="eastAsia"/>
          <w:color w:val="000000"/>
        </w:rPr>
        <w:t>实践环节教师教学质量纳入质量监控的重点工作，</w:t>
      </w:r>
      <w:r w:rsidRPr="00273759">
        <w:rPr>
          <w:rFonts w:ascii="Times New Roman" w:hAnsi="Times New Roman" w:hint="eastAsia"/>
          <w:color w:val="000000"/>
        </w:rPr>
        <w:t>激励学院在</w:t>
      </w:r>
      <w:r>
        <w:rPr>
          <w:rFonts w:ascii="Times New Roman" w:hAnsi="Times New Roman" w:hint="eastAsia"/>
          <w:color w:val="000000"/>
        </w:rPr>
        <w:t>实践环节</w:t>
      </w:r>
      <w:r w:rsidRPr="00273759">
        <w:rPr>
          <w:rFonts w:ascii="Times New Roman" w:hAnsi="Times New Roman" w:hint="eastAsia"/>
          <w:color w:val="000000"/>
        </w:rPr>
        <w:t>上下功夫</w:t>
      </w:r>
      <w:r>
        <w:rPr>
          <w:rFonts w:ascii="Times New Roman" w:hAnsi="Times New Roman" w:hint="eastAsia"/>
          <w:color w:val="000000"/>
        </w:rPr>
        <w:t>。学校加大投入，</w:t>
      </w:r>
      <w:r w:rsidRPr="00273759">
        <w:rPr>
          <w:rFonts w:ascii="Times New Roman" w:hAnsi="Times New Roman" w:hint="eastAsia"/>
          <w:color w:val="000000"/>
        </w:rPr>
        <w:t>从</w:t>
      </w:r>
      <w:r>
        <w:rPr>
          <w:rFonts w:ascii="Times New Roman" w:hAnsi="Times New Roman" w:hint="eastAsia"/>
          <w:color w:val="000000"/>
        </w:rPr>
        <w:t>实践教学</w:t>
      </w:r>
      <w:r w:rsidRPr="00273759">
        <w:rPr>
          <w:rFonts w:ascii="Times New Roman" w:hAnsi="Times New Roman" w:hint="eastAsia"/>
          <w:color w:val="000000"/>
        </w:rPr>
        <w:t>师资培育、实践教学各个环节</w:t>
      </w:r>
      <w:r>
        <w:rPr>
          <w:rFonts w:ascii="Times New Roman" w:hAnsi="Times New Roman" w:hint="eastAsia"/>
          <w:color w:val="000000"/>
        </w:rPr>
        <w:t>质量监控及</w:t>
      </w:r>
      <w:r w:rsidRPr="00273759">
        <w:rPr>
          <w:rFonts w:ascii="Times New Roman" w:hAnsi="Times New Roman" w:hint="eastAsia"/>
          <w:color w:val="000000"/>
        </w:rPr>
        <w:t>实习基地建设</w:t>
      </w:r>
      <w:r>
        <w:rPr>
          <w:rFonts w:ascii="Times New Roman" w:hAnsi="Times New Roman" w:hint="eastAsia"/>
          <w:color w:val="000000"/>
        </w:rPr>
        <w:t>等方面</w:t>
      </w:r>
      <w:r w:rsidRPr="00273759">
        <w:rPr>
          <w:rFonts w:ascii="Times New Roman" w:hAnsi="Times New Roman" w:hint="eastAsia"/>
          <w:color w:val="000000"/>
        </w:rPr>
        <w:t>下功夫，</w:t>
      </w:r>
      <w:r>
        <w:rPr>
          <w:rFonts w:ascii="Times New Roman" w:hAnsi="Times New Roman" w:hint="eastAsia"/>
          <w:color w:val="000000"/>
        </w:rPr>
        <w:t>培养</w:t>
      </w:r>
      <w:r w:rsidRPr="00273759">
        <w:rPr>
          <w:rFonts w:ascii="Times New Roman" w:hAnsi="Times New Roman" w:hint="eastAsia"/>
          <w:color w:val="000000"/>
        </w:rPr>
        <w:t>适应区域经济</w:t>
      </w:r>
      <w:r>
        <w:rPr>
          <w:rFonts w:ascii="Times New Roman" w:hAnsi="Times New Roman" w:hint="eastAsia"/>
          <w:color w:val="000000"/>
        </w:rPr>
        <w:t>发展</w:t>
      </w:r>
      <w:r w:rsidRPr="00273759">
        <w:rPr>
          <w:rFonts w:ascii="Times New Roman" w:hAnsi="Times New Roman" w:hint="eastAsia"/>
          <w:color w:val="000000"/>
        </w:rPr>
        <w:t>需求</w:t>
      </w:r>
      <w:r>
        <w:rPr>
          <w:rFonts w:ascii="Times New Roman" w:hAnsi="Times New Roman" w:hint="eastAsia"/>
          <w:color w:val="000000"/>
        </w:rPr>
        <w:t>的</w:t>
      </w:r>
      <w:r w:rsidRPr="00273759">
        <w:rPr>
          <w:rFonts w:ascii="Times New Roman" w:hAnsi="Times New Roman" w:hint="eastAsia"/>
          <w:color w:val="000000"/>
        </w:rPr>
        <w:t>人才。</w:t>
      </w:r>
    </w:p>
    <w:p w:rsidR="00811BF3" w:rsidRPr="00BA28D5" w:rsidRDefault="00811BF3"/>
    <w:sectPr w:rsidR="00811BF3" w:rsidRPr="00BA28D5" w:rsidSect="00381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CB" w:rsidRDefault="002B62CB">
      <w:r>
        <w:separator/>
      </w:r>
    </w:p>
  </w:endnote>
  <w:endnote w:type="continuationSeparator" w:id="0">
    <w:p w:rsidR="002B62CB" w:rsidRDefault="002B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ne">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3F" w:rsidRDefault="00BA28D5" w:rsidP="0038153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8153F" w:rsidRDefault="002B62C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3F" w:rsidRDefault="00BA28D5" w:rsidP="0038153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F1E13">
      <w:rPr>
        <w:rStyle w:val="ab"/>
        <w:noProof/>
      </w:rPr>
      <w:t>14</w:t>
    </w:r>
    <w:r>
      <w:rPr>
        <w:rStyle w:val="ab"/>
      </w:rPr>
      <w:fldChar w:fldCharType="end"/>
    </w:r>
  </w:p>
  <w:p w:rsidR="0038153F" w:rsidRDefault="002B62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CB" w:rsidRDefault="002B62CB">
      <w:r>
        <w:separator/>
      </w:r>
    </w:p>
  </w:footnote>
  <w:footnote w:type="continuationSeparator" w:id="0">
    <w:p w:rsidR="002B62CB" w:rsidRDefault="002B6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3F" w:rsidRDefault="002B62CB" w:rsidP="0038153F">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10C20"/>
    <w:multiLevelType w:val="hybridMultilevel"/>
    <w:tmpl w:val="7B2CE0BE"/>
    <w:lvl w:ilvl="0" w:tplc="2C2E58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F945AD3"/>
    <w:multiLevelType w:val="hybridMultilevel"/>
    <w:tmpl w:val="BDFE54C2"/>
    <w:lvl w:ilvl="0" w:tplc="841CA436">
      <w:start w:val="1"/>
      <w:numFmt w:val="decimal"/>
      <w:lvlText w:val="%1."/>
      <w:lvlJc w:val="center"/>
      <w:pPr>
        <w:tabs>
          <w:tab w:val="num" w:pos="573"/>
        </w:tabs>
        <w:ind w:left="113" w:firstLine="460"/>
      </w:pPr>
      <w:rPr>
        <w:rFonts w:hint="default"/>
        <w:b/>
      </w:rPr>
    </w:lvl>
    <w:lvl w:ilvl="1" w:tplc="04090019" w:tentative="1">
      <w:start w:val="1"/>
      <w:numFmt w:val="lowerLetter"/>
      <w:lvlText w:val="%2)"/>
      <w:lvlJc w:val="left"/>
      <w:pPr>
        <w:tabs>
          <w:tab w:val="num" w:pos="1413"/>
        </w:tabs>
        <w:ind w:left="1413" w:hanging="420"/>
      </w:pPr>
    </w:lvl>
    <w:lvl w:ilvl="2" w:tplc="0409001B" w:tentative="1">
      <w:start w:val="1"/>
      <w:numFmt w:val="lowerRoman"/>
      <w:lvlText w:val="%3."/>
      <w:lvlJc w:val="right"/>
      <w:pPr>
        <w:tabs>
          <w:tab w:val="num" w:pos="1833"/>
        </w:tabs>
        <w:ind w:left="1833" w:hanging="420"/>
      </w:pPr>
    </w:lvl>
    <w:lvl w:ilvl="3" w:tplc="0409000F" w:tentative="1">
      <w:start w:val="1"/>
      <w:numFmt w:val="decimal"/>
      <w:lvlText w:val="%4."/>
      <w:lvlJc w:val="left"/>
      <w:pPr>
        <w:tabs>
          <w:tab w:val="num" w:pos="2253"/>
        </w:tabs>
        <w:ind w:left="2253" w:hanging="420"/>
      </w:pPr>
    </w:lvl>
    <w:lvl w:ilvl="4" w:tplc="04090019" w:tentative="1">
      <w:start w:val="1"/>
      <w:numFmt w:val="lowerLetter"/>
      <w:lvlText w:val="%5)"/>
      <w:lvlJc w:val="left"/>
      <w:pPr>
        <w:tabs>
          <w:tab w:val="num" w:pos="2673"/>
        </w:tabs>
        <w:ind w:left="2673" w:hanging="420"/>
      </w:pPr>
    </w:lvl>
    <w:lvl w:ilvl="5" w:tplc="0409001B" w:tentative="1">
      <w:start w:val="1"/>
      <w:numFmt w:val="lowerRoman"/>
      <w:lvlText w:val="%6."/>
      <w:lvlJc w:val="right"/>
      <w:pPr>
        <w:tabs>
          <w:tab w:val="num" w:pos="3093"/>
        </w:tabs>
        <w:ind w:left="3093" w:hanging="420"/>
      </w:pPr>
    </w:lvl>
    <w:lvl w:ilvl="6" w:tplc="0409000F" w:tentative="1">
      <w:start w:val="1"/>
      <w:numFmt w:val="decimal"/>
      <w:lvlText w:val="%7."/>
      <w:lvlJc w:val="left"/>
      <w:pPr>
        <w:tabs>
          <w:tab w:val="num" w:pos="3513"/>
        </w:tabs>
        <w:ind w:left="3513" w:hanging="420"/>
      </w:pPr>
    </w:lvl>
    <w:lvl w:ilvl="7" w:tplc="04090019" w:tentative="1">
      <w:start w:val="1"/>
      <w:numFmt w:val="lowerLetter"/>
      <w:lvlText w:val="%8)"/>
      <w:lvlJc w:val="left"/>
      <w:pPr>
        <w:tabs>
          <w:tab w:val="num" w:pos="3933"/>
        </w:tabs>
        <w:ind w:left="3933" w:hanging="420"/>
      </w:pPr>
    </w:lvl>
    <w:lvl w:ilvl="8" w:tplc="0409001B" w:tentative="1">
      <w:start w:val="1"/>
      <w:numFmt w:val="lowerRoman"/>
      <w:lvlText w:val="%9."/>
      <w:lvlJc w:val="right"/>
      <w:pPr>
        <w:tabs>
          <w:tab w:val="num" w:pos="4353"/>
        </w:tabs>
        <w:ind w:left="435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D5"/>
    <w:rsid w:val="00020AE6"/>
    <w:rsid w:val="00026250"/>
    <w:rsid w:val="00090E3F"/>
    <w:rsid w:val="000B6095"/>
    <w:rsid w:val="000D269C"/>
    <w:rsid w:val="000D6920"/>
    <w:rsid w:val="001230B6"/>
    <w:rsid w:val="0013033F"/>
    <w:rsid w:val="00130432"/>
    <w:rsid w:val="00176918"/>
    <w:rsid w:val="001A065B"/>
    <w:rsid w:val="001B75B0"/>
    <w:rsid w:val="001C4200"/>
    <w:rsid w:val="0021503D"/>
    <w:rsid w:val="00244436"/>
    <w:rsid w:val="00265C7F"/>
    <w:rsid w:val="00286415"/>
    <w:rsid w:val="00293D84"/>
    <w:rsid w:val="00296B71"/>
    <w:rsid w:val="002A0A7D"/>
    <w:rsid w:val="002A2AA5"/>
    <w:rsid w:val="002B4AE9"/>
    <w:rsid w:val="002B4B5D"/>
    <w:rsid w:val="002B5CEE"/>
    <w:rsid w:val="002B62CB"/>
    <w:rsid w:val="00346C45"/>
    <w:rsid w:val="00347AD6"/>
    <w:rsid w:val="00361902"/>
    <w:rsid w:val="003A53EF"/>
    <w:rsid w:val="003A76B0"/>
    <w:rsid w:val="003B050D"/>
    <w:rsid w:val="003B5E43"/>
    <w:rsid w:val="003B63F3"/>
    <w:rsid w:val="003E46AA"/>
    <w:rsid w:val="003E4BFF"/>
    <w:rsid w:val="003F1453"/>
    <w:rsid w:val="00457DB1"/>
    <w:rsid w:val="00492D85"/>
    <w:rsid w:val="004B3BB1"/>
    <w:rsid w:val="004D188E"/>
    <w:rsid w:val="00504F6C"/>
    <w:rsid w:val="005121C4"/>
    <w:rsid w:val="00512797"/>
    <w:rsid w:val="005416A8"/>
    <w:rsid w:val="005B2E62"/>
    <w:rsid w:val="005B5AAD"/>
    <w:rsid w:val="005C62B7"/>
    <w:rsid w:val="00650768"/>
    <w:rsid w:val="00672F69"/>
    <w:rsid w:val="006F183B"/>
    <w:rsid w:val="00720547"/>
    <w:rsid w:val="00737984"/>
    <w:rsid w:val="007577EF"/>
    <w:rsid w:val="00781EB0"/>
    <w:rsid w:val="007837C2"/>
    <w:rsid w:val="0079284F"/>
    <w:rsid w:val="007C7A56"/>
    <w:rsid w:val="00804D81"/>
    <w:rsid w:val="00811BF3"/>
    <w:rsid w:val="00817517"/>
    <w:rsid w:val="00862C5E"/>
    <w:rsid w:val="008B3301"/>
    <w:rsid w:val="008C4810"/>
    <w:rsid w:val="00907EE4"/>
    <w:rsid w:val="00940139"/>
    <w:rsid w:val="00943981"/>
    <w:rsid w:val="0094613D"/>
    <w:rsid w:val="009713D5"/>
    <w:rsid w:val="009743EF"/>
    <w:rsid w:val="00977B8D"/>
    <w:rsid w:val="00982C9A"/>
    <w:rsid w:val="009C734E"/>
    <w:rsid w:val="00A27D85"/>
    <w:rsid w:val="00A4143B"/>
    <w:rsid w:val="00A45C07"/>
    <w:rsid w:val="00A52387"/>
    <w:rsid w:val="00A96D73"/>
    <w:rsid w:val="00AF4404"/>
    <w:rsid w:val="00B1752F"/>
    <w:rsid w:val="00B629BC"/>
    <w:rsid w:val="00B73061"/>
    <w:rsid w:val="00B93BE1"/>
    <w:rsid w:val="00B94F32"/>
    <w:rsid w:val="00BA28D5"/>
    <w:rsid w:val="00BA7C74"/>
    <w:rsid w:val="00BC3408"/>
    <w:rsid w:val="00BC63B3"/>
    <w:rsid w:val="00BD33E9"/>
    <w:rsid w:val="00BF15F6"/>
    <w:rsid w:val="00C1573B"/>
    <w:rsid w:val="00C174C1"/>
    <w:rsid w:val="00C44D77"/>
    <w:rsid w:val="00CB7E15"/>
    <w:rsid w:val="00CC1ADB"/>
    <w:rsid w:val="00CD01B6"/>
    <w:rsid w:val="00D040EF"/>
    <w:rsid w:val="00D071BE"/>
    <w:rsid w:val="00D354BA"/>
    <w:rsid w:val="00D50627"/>
    <w:rsid w:val="00D55EBF"/>
    <w:rsid w:val="00D668EC"/>
    <w:rsid w:val="00D7555A"/>
    <w:rsid w:val="00D975C1"/>
    <w:rsid w:val="00DB545F"/>
    <w:rsid w:val="00DC26A1"/>
    <w:rsid w:val="00DF78E4"/>
    <w:rsid w:val="00E077C4"/>
    <w:rsid w:val="00E11643"/>
    <w:rsid w:val="00E11983"/>
    <w:rsid w:val="00E16450"/>
    <w:rsid w:val="00E26E96"/>
    <w:rsid w:val="00E575C6"/>
    <w:rsid w:val="00E85FF5"/>
    <w:rsid w:val="00E86A06"/>
    <w:rsid w:val="00E94488"/>
    <w:rsid w:val="00EA0B4F"/>
    <w:rsid w:val="00EA256B"/>
    <w:rsid w:val="00EA3406"/>
    <w:rsid w:val="00F23106"/>
    <w:rsid w:val="00F26A04"/>
    <w:rsid w:val="00F30AB5"/>
    <w:rsid w:val="00F32977"/>
    <w:rsid w:val="00F37D34"/>
    <w:rsid w:val="00F50237"/>
    <w:rsid w:val="00F66E5B"/>
    <w:rsid w:val="00F715AA"/>
    <w:rsid w:val="00F854C6"/>
    <w:rsid w:val="00FD06F7"/>
    <w:rsid w:val="00FF1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27D209E7-D4CD-4886-B90D-F4E35FDF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A28D5"/>
    <w:rPr>
      <w:sz w:val="18"/>
      <w:szCs w:val="18"/>
    </w:rPr>
  </w:style>
  <w:style w:type="character" w:customStyle="1" w:styleId="Char">
    <w:name w:val="批注框文本 Char"/>
    <w:basedOn w:val="a0"/>
    <w:link w:val="a3"/>
    <w:rsid w:val="00BA28D5"/>
    <w:rPr>
      <w:rFonts w:ascii="Times New Roman" w:eastAsia="宋体" w:hAnsi="Times New Roman" w:cs="Times New Roman"/>
      <w:sz w:val="18"/>
      <w:szCs w:val="18"/>
    </w:rPr>
  </w:style>
  <w:style w:type="paragraph" w:styleId="a4">
    <w:name w:val="Normal (Web)"/>
    <w:basedOn w:val="a"/>
    <w:uiPriority w:val="99"/>
    <w:rsid w:val="00BA28D5"/>
    <w:pPr>
      <w:widowControl/>
      <w:spacing w:before="100" w:beforeAutospacing="1" w:after="100" w:afterAutospacing="1"/>
      <w:jc w:val="left"/>
    </w:pPr>
    <w:rPr>
      <w:rFonts w:ascii="宋体" w:hAnsi="宋体" w:cs="宋体"/>
      <w:kern w:val="0"/>
      <w:sz w:val="24"/>
    </w:rPr>
  </w:style>
  <w:style w:type="character" w:styleId="a5">
    <w:name w:val="Hyperlink"/>
    <w:basedOn w:val="a0"/>
    <w:rsid w:val="00BA28D5"/>
    <w:rPr>
      <w:rFonts w:ascii="none" w:hAnsi="none" w:hint="default"/>
      <w:b w:val="0"/>
      <w:bCs w:val="0"/>
      <w:i w:val="0"/>
      <w:iCs w:val="0"/>
      <w:strike w:val="0"/>
      <w:dstrike w:val="0"/>
      <w:color w:val="1F1F1F"/>
      <w:spacing w:val="0"/>
      <w:sz w:val="18"/>
      <w:szCs w:val="18"/>
      <w:u w:val="none"/>
      <w:effect w:val="none"/>
      <w:bdr w:val="none" w:sz="0" w:space="0" w:color="auto" w:frame="1"/>
      <w:shd w:val="clear" w:color="auto" w:fill="auto"/>
    </w:rPr>
  </w:style>
  <w:style w:type="paragraph" w:styleId="a6">
    <w:name w:val="annotation text"/>
    <w:basedOn w:val="a"/>
    <w:link w:val="Char1"/>
    <w:semiHidden/>
    <w:rsid w:val="00BA28D5"/>
    <w:pPr>
      <w:jc w:val="left"/>
    </w:pPr>
  </w:style>
  <w:style w:type="character" w:customStyle="1" w:styleId="Char0">
    <w:name w:val="批注文字 Char"/>
    <w:basedOn w:val="a0"/>
    <w:semiHidden/>
    <w:rsid w:val="00BA28D5"/>
    <w:rPr>
      <w:rFonts w:ascii="Times New Roman" w:eastAsia="宋体" w:hAnsi="Times New Roman" w:cs="Times New Roman"/>
      <w:szCs w:val="24"/>
    </w:rPr>
  </w:style>
  <w:style w:type="character" w:customStyle="1" w:styleId="Char1">
    <w:name w:val="批注文字 Char1"/>
    <w:basedOn w:val="a0"/>
    <w:link w:val="a6"/>
    <w:semiHidden/>
    <w:rsid w:val="00BA28D5"/>
    <w:rPr>
      <w:rFonts w:ascii="Times New Roman" w:eastAsia="宋体" w:hAnsi="Times New Roman" w:cs="Times New Roman"/>
      <w:szCs w:val="24"/>
    </w:rPr>
  </w:style>
  <w:style w:type="paragraph" w:styleId="a7">
    <w:name w:val="Body Text Indent"/>
    <w:basedOn w:val="a"/>
    <w:link w:val="Char2"/>
    <w:rsid w:val="00BA28D5"/>
    <w:pPr>
      <w:spacing w:line="500" w:lineRule="exact"/>
      <w:ind w:firstLineChars="200" w:firstLine="560"/>
    </w:pPr>
    <w:rPr>
      <w:rFonts w:ascii="仿宋_GB2312" w:eastAsia="仿宋_GB2312"/>
      <w:sz w:val="28"/>
    </w:rPr>
  </w:style>
  <w:style w:type="character" w:customStyle="1" w:styleId="Char2">
    <w:name w:val="正文文本缩进 Char"/>
    <w:basedOn w:val="a0"/>
    <w:link w:val="a7"/>
    <w:rsid w:val="00BA28D5"/>
    <w:rPr>
      <w:rFonts w:ascii="仿宋_GB2312" w:eastAsia="仿宋_GB2312" w:hAnsi="Times New Roman" w:cs="Times New Roman"/>
      <w:sz w:val="28"/>
      <w:szCs w:val="24"/>
    </w:rPr>
  </w:style>
  <w:style w:type="paragraph" w:styleId="a8">
    <w:name w:val="Body Text"/>
    <w:basedOn w:val="a"/>
    <w:link w:val="Char3"/>
    <w:rsid w:val="00BA28D5"/>
    <w:pPr>
      <w:spacing w:after="120"/>
    </w:pPr>
  </w:style>
  <w:style w:type="character" w:customStyle="1" w:styleId="Char3">
    <w:name w:val="正文文本 Char"/>
    <w:basedOn w:val="a0"/>
    <w:link w:val="a8"/>
    <w:rsid w:val="00BA28D5"/>
    <w:rPr>
      <w:rFonts w:ascii="Times New Roman" w:eastAsia="宋体" w:hAnsi="Times New Roman" w:cs="Times New Roman"/>
      <w:szCs w:val="24"/>
    </w:rPr>
  </w:style>
  <w:style w:type="paragraph" w:customStyle="1" w:styleId="Char2CharCharChar">
    <w:name w:val="Char2 Char Char Char"/>
    <w:basedOn w:val="a"/>
    <w:rsid w:val="00BA28D5"/>
    <w:rPr>
      <w:szCs w:val="20"/>
    </w:rPr>
  </w:style>
  <w:style w:type="paragraph" w:customStyle="1" w:styleId="Char4">
    <w:name w:val="Char"/>
    <w:basedOn w:val="a"/>
    <w:autoRedefine/>
    <w:rsid w:val="00BA28D5"/>
    <w:pPr>
      <w:spacing w:line="360" w:lineRule="auto"/>
    </w:pPr>
    <w:rPr>
      <w:rFonts w:ascii="仿宋_GB2312" w:eastAsia="仿宋_GB2312" w:hAnsi="Tahoma" w:cs="Arial"/>
      <w:b/>
      <w:kern w:val="0"/>
      <w:sz w:val="32"/>
      <w:szCs w:val="32"/>
    </w:rPr>
  </w:style>
  <w:style w:type="paragraph" w:styleId="a9">
    <w:name w:val="header"/>
    <w:basedOn w:val="a"/>
    <w:link w:val="Char5"/>
    <w:uiPriority w:val="99"/>
    <w:rsid w:val="00BA28D5"/>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rsid w:val="00BA28D5"/>
    <w:rPr>
      <w:rFonts w:ascii="Times New Roman" w:eastAsia="宋体" w:hAnsi="Times New Roman" w:cs="Times New Roman"/>
      <w:sz w:val="18"/>
      <w:szCs w:val="18"/>
    </w:rPr>
  </w:style>
  <w:style w:type="paragraph" w:styleId="aa">
    <w:name w:val="footer"/>
    <w:basedOn w:val="a"/>
    <w:link w:val="Char6"/>
    <w:uiPriority w:val="99"/>
    <w:rsid w:val="00BA28D5"/>
    <w:pPr>
      <w:tabs>
        <w:tab w:val="center" w:pos="4153"/>
        <w:tab w:val="right" w:pos="8306"/>
      </w:tabs>
      <w:snapToGrid w:val="0"/>
      <w:jc w:val="left"/>
    </w:pPr>
    <w:rPr>
      <w:sz w:val="18"/>
      <w:szCs w:val="18"/>
    </w:rPr>
  </w:style>
  <w:style w:type="character" w:customStyle="1" w:styleId="Char6">
    <w:name w:val="页脚 Char"/>
    <w:basedOn w:val="a0"/>
    <w:link w:val="aa"/>
    <w:uiPriority w:val="99"/>
    <w:rsid w:val="00BA28D5"/>
    <w:rPr>
      <w:rFonts w:ascii="Times New Roman" w:eastAsia="宋体" w:hAnsi="Times New Roman" w:cs="Times New Roman"/>
      <w:sz w:val="18"/>
      <w:szCs w:val="18"/>
    </w:rPr>
  </w:style>
  <w:style w:type="paragraph" w:customStyle="1" w:styleId="-31">
    <w:name w:val="彩色底纹 - 强调文字颜色 31"/>
    <w:basedOn w:val="a"/>
    <w:qFormat/>
    <w:rsid w:val="00BA28D5"/>
    <w:pPr>
      <w:ind w:left="720"/>
      <w:contextualSpacing/>
    </w:pPr>
    <w:rPr>
      <w:rFonts w:ascii="Calibri" w:hAnsi="Calibri"/>
      <w:sz w:val="24"/>
    </w:rPr>
  </w:style>
  <w:style w:type="character" w:styleId="ab">
    <w:name w:val="page number"/>
    <w:basedOn w:val="a0"/>
    <w:rsid w:val="00BA28D5"/>
  </w:style>
  <w:style w:type="character" w:styleId="ac">
    <w:name w:val="Strong"/>
    <w:qFormat/>
    <w:rsid w:val="00BA28D5"/>
    <w:rPr>
      <w:b/>
      <w:bCs/>
    </w:rPr>
  </w:style>
  <w:style w:type="character" w:customStyle="1" w:styleId="hg1">
    <w:name w:val="hg1"/>
    <w:basedOn w:val="a0"/>
    <w:rsid w:val="00BA28D5"/>
  </w:style>
  <w:style w:type="paragraph" w:customStyle="1" w:styleId="-32">
    <w:name w:val="彩色底纹 - 强调文字颜色 32"/>
    <w:basedOn w:val="a"/>
    <w:qFormat/>
    <w:rsid w:val="00BA28D5"/>
    <w:pPr>
      <w:ind w:left="720"/>
      <w:contextualSpacing/>
    </w:pPr>
    <w:rPr>
      <w:rFonts w:ascii="Calibri" w:hAnsi="Calibri"/>
      <w:sz w:val="24"/>
    </w:rPr>
  </w:style>
  <w:style w:type="character" w:customStyle="1" w:styleId="Char7">
    <w:name w:val="批注主题 Char"/>
    <w:basedOn w:val="Char0"/>
    <w:link w:val="ad"/>
    <w:rsid w:val="00BA28D5"/>
    <w:rPr>
      <w:rFonts w:ascii="Times New Roman" w:eastAsia="宋体" w:hAnsi="Times New Roman" w:cs="Times New Roman"/>
      <w:b/>
      <w:bCs/>
      <w:szCs w:val="24"/>
    </w:rPr>
  </w:style>
  <w:style w:type="paragraph" w:styleId="ad">
    <w:name w:val="annotation subject"/>
    <w:basedOn w:val="a6"/>
    <w:next w:val="a6"/>
    <w:link w:val="Char7"/>
    <w:rsid w:val="00BA28D5"/>
    <w:rPr>
      <w:b/>
      <w:bCs/>
    </w:rPr>
  </w:style>
  <w:style w:type="character" w:customStyle="1" w:styleId="Char10">
    <w:name w:val="批注主题 Char1"/>
    <w:basedOn w:val="Char0"/>
    <w:rsid w:val="00BA28D5"/>
    <w:rPr>
      <w:rFonts w:ascii="Times New Roman" w:eastAsia="宋体" w:hAnsi="Times New Roman" w:cs="Times New Roman"/>
      <w:b/>
      <w:bCs/>
      <w:szCs w:val="24"/>
    </w:rPr>
  </w:style>
  <w:style w:type="paragraph" w:styleId="HTML">
    <w:name w:val="HTML Preformatted"/>
    <w:basedOn w:val="a"/>
    <w:link w:val="HTMLChar"/>
    <w:uiPriority w:val="99"/>
    <w:unhideWhenUsed/>
    <w:rsid w:val="00BA2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rsid w:val="00BA28D5"/>
    <w:rPr>
      <w:rFonts w:ascii="Arial" w:eastAsia="宋体"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1557</Words>
  <Characters>8880</Characters>
  <Application>Microsoft Office Word</Application>
  <DocSecurity>0</DocSecurity>
  <Lines>74</Lines>
  <Paragraphs>20</Paragraphs>
  <ScaleCrop>false</ScaleCrop>
  <Company>Sky123.Org</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杨志松</dc:creator>
  <cp:keywords/>
  <dc:description/>
  <cp:lastModifiedBy>杨志松</cp:lastModifiedBy>
  <cp:revision>2</cp:revision>
  <dcterms:created xsi:type="dcterms:W3CDTF">2014-10-29T07:04:00Z</dcterms:created>
  <dcterms:modified xsi:type="dcterms:W3CDTF">2014-10-31T08:27:00Z</dcterms:modified>
</cp:coreProperties>
</file>